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BD7" w:rsidRPr="0045673E" w:rsidRDefault="00035BD7" w:rsidP="00035BD7">
      <w:pPr>
        <w:jc w:val="center"/>
        <w:rPr>
          <w:rFonts w:ascii="Arial" w:hAnsi="Arial" w:cs="Arial"/>
          <w:b/>
        </w:rPr>
      </w:pPr>
      <w:r w:rsidRPr="0045673E">
        <w:rPr>
          <w:rFonts w:ascii="Arial" w:hAnsi="Arial" w:cs="Arial"/>
          <w:b/>
        </w:rPr>
        <w:t>NTU HEALTH SCREENING 2012</w:t>
      </w:r>
    </w:p>
    <w:p w:rsidR="00035BD7" w:rsidRPr="0045673E" w:rsidRDefault="00035BD7" w:rsidP="00035BD7">
      <w:pPr>
        <w:jc w:val="center"/>
        <w:rPr>
          <w:rFonts w:ascii="Arial" w:hAnsi="Arial" w:cs="Arial"/>
        </w:rPr>
      </w:pPr>
      <w:proofErr w:type="spellStart"/>
      <w:r w:rsidRPr="0045673E">
        <w:rPr>
          <w:rFonts w:ascii="Arial" w:hAnsi="Arial" w:cs="Arial"/>
        </w:rPr>
        <w:t>Organised</w:t>
      </w:r>
      <w:proofErr w:type="spellEnd"/>
      <w:r w:rsidRPr="0045673E">
        <w:rPr>
          <w:rFonts w:ascii="Arial" w:hAnsi="Arial" w:cs="Arial"/>
        </w:rPr>
        <w:t xml:space="preserve"> &amp; subsidized by the NTU Healthy Lifestyle Committee in conjunction with Fullerton Healthcare Group Pte Ltd</w:t>
      </w:r>
    </w:p>
    <w:p w:rsidR="00035BD7" w:rsidRPr="0045673E" w:rsidRDefault="00035BD7" w:rsidP="00035BD7">
      <w:pPr>
        <w:spacing w:line="360" w:lineRule="auto"/>
        <w:rPr>
          <w:rFonts w:ascii="Arial" w:hAnsi="Arial" w:cs="Arial"/>
          <w:b/>
          <w:bCs/>
          <w:u w:val="single"/>
        </w:rPr>
      </w:pPr>
    </w:p>
    <w:p w:rsidR="00035BD7" w:rsidRPr="0045673E" w:rsidRDefault="00035BD7" w:rsidP="00035BD7">
      <w:pPr>
        <w:spacing w:line="360" w:lineRule="auto"/>
        <w:rPr>
          <w:rFonts w:ascii="Arial" w:hAnsi="Arial" w:cs="Arial"/>
          <w:b/>
          <w:bCs/>
          <w:u w:val="single"/>
        </w:rPr>
      </w:pPr>
    </w:p>
    <w:p w:rsidR="00035BD7" w:rsidRPr="0045673E" w:rsidRDefault="00035BD7" w:rsidP="00035BD7">
      <w:pPr>
        <w:autoSpaceDE w:val="0"/>
        <w:autoSpaceDN w:val="0"/>
        <w:adjustRightInd w:val="0"/>
        <w:spacing w:line="360" w:lineRule="auto"/>
        <w:rPr>
          <w:rFonts w:ascii="Arial" w:hAnsi="Arial" w:cs="Arial"/>
          <w:b/>
          <w:bCs/>
          <w:color w:val="1F497D"/>
          <w:lang w:val="en-SG" w:eastAsia="en-SG"/>
        </w:rPr>
      </w:pPr>
      <w:r w:rsidRPr="0045673E">
        <w:rPr>
          <w:rFonts w:ascii="Arial" w:hAnsi="Arial" w:cs="Arial"/>
          <w:b/>
          <w:bCs/>
          <w:color w:val="1F497D"/>
          <w:lang w:val="en-SG" w:eastAsia="en-SG"/>
        </w:rPr>
        <w:t>Executive Health Screening Centres</w:t>
      </w:r>
    </w:p>
    <w:p w:rsidR="00035BD7" w:rsidRPr="0045673E" w:rsidRDefault="00035BD7" w:rsidP="00035BD7">
      <w:pPr>
        <w:numPr>
          <w:ilvl w:val="0"/>
          <w:numId w:val="4"/>
        </w:numPr>
        <w:autoSpaceDE w:val="0"/>
        <w:autoSpaceDN w:val="0"/>
        <w:adjustRightInd w:val="0"/>
        <w:spacing w:line="360" w:lineRule="auto"/>
        <w:ind w:left="360"/>
        <w:rPr>
          <w:rFonts w:ascii="Arial" w:hAnsi="Arial" w:cs="Arial"/>
          <w:bCs/>
          <w:u w:val="single"/>
          <w:lang w:val="en-SG" w:eastAsia="en-SG"/>
        </w:rPr>
      </w:pPr>
      <w:r w:rsidRPr="0045673E">
        <w:rPr>
          <w:rFonts w:ascii="Arial" w:hAnsi="Arial" w:cs="Arial"/>
          <w:bCs/>
          <w:u w:val="single"/>
          <w:lang w:val="en-SG" w:eastAsia="en-SG"/>
        </w:rPr>
        <w:t>Fullerton Healthcare Screening Centre @ The Penthouse, Ngee Ann City Tower B</w:t>
      </w:r>
    </w:p>
    <w:p w:rsidR="00035BD7" w:rsidRPr="0045673E" w:rsidRDefault="00035BD7" w:rsidP="00035BD7">
      <w:pPr>
        <w:autoSpaceDE w:val="0"/>
        <w:autoSpaceDN w:val="0"/>
        <w:adjustRightInd w:val="0"/>
        <w:spacing w:line="360" w:lineRule="auto"/>
        <w:ind w:left="360"/>
        <w:rPr>
          <w:rFonts w:ascii="Arial" w:hAnsi="Arial" w:cs="Arial"/>
          <w:lang w:val="en-SG" w:eastAsia="en-SG"/>
        </w:rPr>
      </w:pPr>
      <w:r w:rsidRPr="0045673E">
        <w:rPr>
          <w:rFonts w:ascii="Arial" w:hAnsi="Arial" w:cs="Arial"/>
          <w:lang w:val="en-SG" w:eastAsia="en-SG"/>
        </w:rPr>
        <w:t>3918 Orchard Road, #26-02 Ngee Ann City Tower B, Singapore 238874</w:t>
      </w:r>
    </w:p>
    <w:p w:rsidR="00035BD7" w:rsidRPr="0045673E" w:rsidRDefault="00035BD7" w:rsidP="00035BD7">
      <w:pPr>
        <w:autoSpaceDE w:val="0"/>
        <w:autoSpaceDN w:val="0"/>
        <w:adjustRightInd w:val="0"/>
        <w:spacing w:line="360" w:lineRule="auto"/>
        <w:ind w:left="360"/>
        <w:rPr>
          <w:rFonts w:ascii="Arial" w:hAnsi="Arial" w:cs="Arial"/>
          <w:b/>
          <w:bCs/>
          <w:u w:val="single"/>
          <w:lang w:val="en-SG" w:eastAsia="en-SG"/>
        </w:rPr>
      </w:pPr>
      <w:r w:rsidRPr="0045673E">
        <w:rPr>
          <w:rFonts w:ascii="Arial" w:hAnsi="Arial" w:cs="Arial"/>
          <w:lang w:val="en-SG" w:eastAsia="en-SG"/>
        </w:rPr>
        <w:t>Tel: 6836 3366</w:t>
      </w:r>
    </w:p>
    <w:p w:rsidR="00035BD7" w:rsidRPr="0045673E" w:rsidRDefault="00035BD7" w:rsidP="00035BD7">
      <w:pPr>
        <w:numPr>
          <w:ilvl w:val="0"/>
          <w:numId w:val="4"/>
        </w:numPr>
        <w:autoSpaceDE w:val="0"/>
        <w:autoSpaceDN w:val="0"/>
        <w:adjustRightInd w:val="0"/>
        <w:spacing w:line="360" w:lineRule="auto"/>
        <w:ind w:left="360"/>
        <w:rPr>
          <w:rFonts w:ascii="Arial" w:hAnsi="Arial" w:cs="Arial"/>
          <w:bCs/>
          <w:u w:val="single"/>
          <w:lang w:val="en-SG" w:eastAsia="en-SG"/>
        </w:rPr>
      </w:pPr>
      <w:r w:rsidRPr="0045673E">
        <w:rPr>
          <w:rFonts w:ascii="Arial" w:hAnsi="Arial" w:cs="Arial"/>
          <w:bCs/>
          <w:u w:val="single"/>
          <w:lang w:val="en-SG" w:eastAsia="en-SG"/>
        </w:rPr>
        <w:t xml:space="preserve">Fullerton Healthcare Group @ </w:t>
      </w:r>
      <w:proofErr w:type="spellStart"/>
      <w:r w:rsidRPr="0045673E">
        <w:rPr>
          <w:rFonts w:ascii="Arial" w:hAnsi="Arial" w:cs="Arial"/>
          <w:bCs/>
          <w:u w:val="single"/>
          <w:lang w:val="en-SG" w:eastAsia="en-SG"/>
        </w:rPr>
        <w:t>Gethin</w:t>
      </w:r>
      <w:proofErr w:type="spellEnd"/>
      <w:r w:rsidRPr="0045673E">
        <w:rPr>
          <w:rFonts w:ascii="Arial" w:hAnsi="Arial" w:cs="Arial"/>
          <w:bCs/>
          <w:u w:val="single"/>
          <w:lang w:val="en-SG" w:eastAsia="en-SG"/>
        </w:rPr>
        <w:t xml:space="preserve"> Jones, Equity Plaza</w:t>
      </w:r>
    </w:p>
    <w:p w:rsidR="00035BD7" w:rsidRPr="0045673E" w:rsidRDefault="00035BD7" w:rsidP="00035BD7">
      <w:pPr>
        <w:autoSpaceDE w:val="0"/>
        <w:autoSpaceDN w:val="0"/>
        <w:adjustRightInd w:val="0"/>
        <w:spacing w:line="360" w:lineRule="auto"/>
        <w:ind w:left="360"/>
        <w:rPr>
          <w:rFonts w:ascii="Arial" w:hAnsi="Arial" w:cs="Arial"/>
          <w:lang w:val="en-SG" w:eastAsia="en-SG"/>
        </w:rPr>
      </w:pPr>
      <w:r w:rsidRPr="0045673E">
        <w:rPr>
          <w:rFonts w:ascii="Arial" w:hAnsi="Arial" w:cs="Arial"/>
          <w:lang w:val="en-SG" w:eastAsia="en-SG"/>
        </w:rPr>
        <w:t>20 Cecil Street, #07-05/06/07 Equity Plaza, Singapore 049705</w:t>
      </w:r>
    </w:p>
    <w:p w:rsidR="00035BD7" w:rsidRPr="0045673E" w:rsidRDefault="00035BD7" w:rsidP="00035BD7">
      <w:pPr>
        <w:autoSpaceDE w:val="0"/>
        <w:autoSpaceDN w:val="0"/>
        <w:adjustRightInd w:val="0"/>
        <w:spacing w:line="360" w:lineRule="auto"/>
        <w:ind w:left="360"/>
        <w:rPr>
          <w:rFonts w:ascii="Arial" w:hAnsi="Arial" w:cs="Arial"/>
          <w:lang w:val="en-SG" w:eastAsia="en-SG"/>
        </w:rPr>
      </w:pPr>
      <w:r w:rsidRPr="0045673E">
        <w:rPr>
          <w:rFonts w:ascii="Arial" w:hAnsi="Arial" w:cs="Arial"/>
          <w:lang w:val="en-SG" w:eastAsia="en-SG"/>
        </w:rPr>
        <w:t>Tel: 6535 7100</w:t>
      </w:r>
    </w:p>
    <w:p w:rsidR="00035BD7" w:rsidRPr="0045673E" w:rsidRDefault="00035BD7" w:rsidP="00035BD7">
      <w:pPr>
        <w:spacing w:line="360" w:lineRule="auto"/>
        <w:rPr>
          <w:rFonts w:ascii="Arial" w:hAnsi="Arial" w:cs="Arial"/>
          <w:b/>
          <w:bCs/>
          <w:u w:val="single"/>
        </w:rPr>
      </w:pPr>
    </w:p>
    <w:p w:rsidR="00035BD7" w:rsidRPr="0045673E" w:rsidRDefault="00035BD7" w:rsidP="00035BD7">
      <w:pPr>
        <w:autoSpaceDE w:val="0"/>
        <w:autoSpaceDN w:val="0"/>
        <w:adjustRightInd w:val="0"/>
        <w:spacing w:line="360" w:lineRule="auto"/>
        <w:rPr>
          <w:rFonts w:ascii="Arial" w:hAnsi="Arial" w:cs="Arial"/>
          <w:b/>
          <w:bCs/>
          <w:color w:val="1F497D"/>
          <w:lang w:val="en-SG" w:eastAsia="en-SG"/>
        </w:rPr>
      </w:pPr>
      <w:r w:rsidRPr="0045673E">
        <w:rPr>
          <w:rFonts w:ascii="Arial" w:hAnsi="Arial" w:cs="Arial"/>
          <w:b/>
          <w:bCs/>
          <w:color w:val="1F497D"/>
          <w:lang w:val="en-SG" w:eastAsia="en-SG"/>
        </w:rPr>
        <w:t>Package &amp; Costing</w:t>
      </w:r>
    </w:p>
    <w:p w:rsidR="00035BD7" w:rsidRPr="0045673E" w:rsidRDefault="00035BD7" w:rsidP="00035BD7">
      <w:pPr>
        <w:numPr>
          <w:ilvl w:val="0"/>
          <w:numId w:val="6"/>
        </w:numPr>
        <w:autoSpaceDE w:val="0"/>
        <w:autoSpaceDN w:val="0"/>
        <w:adjustRightInd w:val="0"/>
        <w:spacing w:line="360" w:lineRule="auto"/>
        <w:rPr>
          <w:rFonts w:ascii="Arial" w:hAnsi="Arial" w:cs="Arial"/>
          <w:bCs/>
          <w:lang w:val="en-SG" w:eastAsia="en-SG"/>
        </w:rPr>
      </w:pPr>
      <w:r w:rsidRPr="0045673E">
        <w:rPr>
          <w:rFonts w:ascii="Arial" w:hAnsi="Arial" w:cs="Arial"/>
          <w:bCs/>
          <w:lang w:val="en-SG" w:eastAsia="en-SG"/>
        </w:rPr>
        <w:t xml:space="preserve">Comprehensive Health Screening at </w:t>
      </w:r>
      <w:r w:rsidRPr="0045673E">
        <w:rPr>
          <w:rFonts w:ascii="Arial" w:hAnsi="Arial" w:cs="Arial"/>
          <w:bCs/>
          <w:u w:val="single"/>
          <w:lang w:val="en-SG" w:eastAsia="en-SG"/>
        </w:rPr>
        <w:t>SGD 140.00</w:t>
      </w:r>
      <w:r w:rsidRPr="0045673E">
        <w:rPr>
          <w:rFonts w:ascii="Arial" w:hAnsi="Arial" w:cs="Arial"/>
          <w:bCs/>
          <w:lang w:val="en-SG" w:eastAsia="en-SG"/>
        </w:rPr>
        <w:t xml:space="preserve"> per examinee</w:t>
      </w:r>
    </w:p>
    <w:p w:rsidR="00035BD7" w:rsidRPr="0045673E" w:rsidRDefault="00035BD7" w:rsidP="00035BD7">
      <w:pPr>
        <w:numPr>
          <w:ilvl w:val="0"/>
          <w:numId w:val="7"/>
        </w:numPr>
        <w:spacing w:line="360" w:lineRule="auto"/>
        <w:rPr>
          <w:rFonts w:ascii="Arial" w:hAnsi="Arial" w:cs="Arial"/>
          <w:i/>
          <w:color w:val="000000"/>
          <w:lang w:val="en-SG" w:eastAsia="en-SG"/>
        </w:rPr>
      </w:pPr>
      <w:r w:rsidRPr="0045673E">
        <w:rPr>
          <w:rFonts w:ascii="Arial" w:hAnsi="Arial" w:cs="Arial"/>
          <w:i/>
          <w:color w:val="000000"/>
        </w:rPr>
        <w:t xml:space="preserve">NTU </w:t>
      </w:r>
      <w:proofErr w:type="spellStart"/>
      <w:r w:rsidRPr="0045673E">
        <w:rPr>
          <w:rFonts w:ascii="Arial" w:hAnsi="Arial" w:cs="Arial"/>
          <w:i/>
          <w:color w:val="000000"/>
        </w:rPr>
        <w:t>subsidises</w:t>
      </w:r>
      <w:proofErr w:type="spellEnd"/>
      <w:r w:rsidRPr="0045673E">
        <w:rPr>
          <w:rFonts w:ascii="Arial" w:hAnsi="Arial" w:cs="Arial"/>
          <w:i/>
          <w:color w:val="000000"/>
        </w:rPr>
        <w:t xml:space="preserve"> SGD 30.00; Staff pays SGD 110.00</w:t>
      </w:r>
    </w:p>
    <w:p w:rsidR="00035BD7" w:rsidRPr="0045673E" w:rsidRDefault="00035BD7" w:rsidP="00035BD7">
      <w:pPr>
        <w:numPr>
          <w:ilvl w:val="0"/>
          <w:numId w:val="5"/>
        </w:numPr>
        <w:autoSpaceDE w:val="0"/>
        <w:autoSpaceDN w:val="0"/>
        <w:adjustRightInd w:val="0"/>
        <w:spacing w:line="360" w:lineRule="auto"/>
        <w:rPr>
          <w:rFonts w:ascii="Arial" w:hAnsi="Arial" w:cs="Arial"/>
          <w:bCs/>
          <w:lang w:val="en-SG" w:eastAsia="en-SG"/>
        </w:rPr>
      </w:pPr>
      <w:r w:rsidRPr="0045673E">
        <w:rPr>
          <w:rFonts w:ascii="Arial" w:hAnsi="Arial" w:cs="Arial"/>
          <w:bCs/>
          <w:lang w:val="en-SG" w:eastAsia="en-SG"/>
        </w:rPr>
        <w:t xml:space="preserve">Please refer to </w:t>
      </w:r>
      <w:r w:rsidRPr="0045673E">
        <w:rPr>
          <w:rFonts w:ascii="Arial" w:hAnsi="Arial" w:cs="Arial"/>
          <w:bCs/>
          <w:u w:val="single"/>
          <w:lang w:val="en-SG" w:eastAsia="en-SG"/>
        </w:rPr>
        <w:t>Annex A</w:t>
      </w:r>
      <w:r w:rsidRPr="0045673E">
        <w:rPr>
          <w:rFonts w:ascii="Arial" w:hAnsi="Arial" w:cs="Arial"/>
          <w:bCs/>
          <w:lang w:val="en-SG" w:eastAsia="en-SG"/>
        </w:rPr>
        <w:t xml:space="preserve"> for package details</w:t>
      </w:r>
    </w:p>
    <w:p w:rsidR="00035BD7" w:rsidRPr="0045673E" w:rsidRDefault="00035BD7" w:rsidP="00035BD7">
      <w:pPr>
        <w:spacing w:line="360" w:lineRule="auto"/>
        <w:rPr>
          <w:rFonts w:ascii="Arial" w:hAnsi="Arial" w:cs="Arial"/>
          <w:b/>
          <w:bCs/>
          <w:u w:val="single"/>
        </w:rPr>
      </w:pPr>
    </w:p>
    <w:p w:rsidR="00035BD7" w:rsidRPr="0045673E" w:rsidRDefault="00035BD7" w:rsidP="00035BD7">
      <w:pPr>
        <w:autoSpaceDE w:val="0"/>
        <w:autoSpaceDN w:val="0"/>
        <w:adjustRightInd w:val="0"/>
        <w:spacing w:line="360" w:lineRule="auto"/>
        <w:rPr>
          <w:rFonts w:ascii="Arial" w:hAnsi="Arial" w:cs="Arial"/>
          <w:b/>
          <w:color w:val="1F497D"/>
          <w:lang w:val="en-SG" w:eastAsia="en-SG"/>
        </w:rPr>
      </w:pPr>
      <w:r w:rsidRPr="0045673E">
        <w:rPr>
          <w:rFonts w:ascii="Arial" w:hAnsi="Arial" w:cs="Arial"/>
          <w:b/>
          <w:color w:val="1F497D"/>
        </w:rPr>
        <w:t>Optional Tests (For female employees aged 45 years and above)</w:t>
      </w:r>
    </w:p>
    <w:p w:rsidR="00035BD7" w:rsidRPr="0045673E" w:rsidRDefault="00035BD7" w:rsidP="00035BD7">
      <w:pPr>
        <w:numPr>
          <w:ilvl w:val="0"/>
          <w:numId w:val="12"/>
        </w:numPr>
        <w:spacing w:line="360" w:lineRule="auto"/>
        <w:rPr>
          <w:rFonts w:ascii="Arial" w:hAnsi="Arial" w:cs="Arial"/>
          <w:color w:val="000000"/>
          <w:lang w:val="en-SG" w:eastAsia="en-SG"/>
        </w:rPr>
      </w:pPr>
      <w:r w:rsidRPr="0045673E">
        <w:rPr>
          <w:rFonts w:ascii="Arial" w:hAnsi="Arial" w:cs="Arial"/>
          <w:bCs/>
          <w:lang w:val="en-SG" w:eastAsia="en-SG"/>
        </w:rPr>
        <w:t xml:space="preserve">Mammogram </w:t>
      </w:r>
      <w:r w:rsidRPr="0045673E">
        <w:rPr>
          <w:rFonts w:ascii="Arial" w:hAnsi="Arial" w:cs="Arial"/>
          <w:bCs/>
          <w:lang w:val="en-SG" w:eastAsia="en-SG"/>
        </w:rPr>
        <w:tab/>
      </w:r>
      <w:r w:rsidRPr="0045673E">
        <w:rPr>
          <w:rFonts w:ascii="Arial" w:hAnsi="Arial" w:cs="Arial"/>
          <w:bCs/>
          <w:lang w:val="en-SG" w:eastAsia="en-SG"/>
        </w:rPr>
        <w:tab/>
      </w:r>
      <w:r w:rsidRPr="0045673E">
        <w:rPr>
          <w:rFonts w:ascii="Arial" w:hAnsi="Arial" w:cs="Arial"/>
          <w:bCs/>
          <w:color w:val="000000"/>
          <w:lang w:val="en-SG" w:eastAsia="en-SG"/>
        </w:rPr>
        <w:tab/>
      </w:r>
      <w:r w:rsidRPr="0045673E">
        <w:rPr>
          <w:rFonts w:ascii="Arial" w:hAnsi="Arial" w:cs="Arial"/>
          <w:bCs/>
          <w:color w:val="000000"/>
          <w:lang w:val="en-SG" w:eastAsia="en-SG"/>
        </w:rPr>
        <w:tab/>
      </w:r>
      <w:r w:rsidRPr="0045673E">
        <w:rPr>
          <w:rFonts w:ascii="Arial" w:hAnsi="Arial" w:cs="Arial"/>
          <w:bCs/>
          <w:color w:val="000000"/>
          <w:lang w:val="en-SG" w:eastAsia="en-SG"/>
        </w:rPr>
        <w:tab/>
      </w:r>
      <w:r w:rsidRPr="0045673E">
        <w:rPr>
          <w:rFonts w:ascii="Arial" w:hAnsi="Arial" w:cs="Arial"/>
          <w:bCs/>
          <w:color w:val="000000"/>
          <w:lang w:val="en-SG" w:eastAsia="en-SG"/>
        </w:rPr>
        <w:tab/>
      </w:r>
      <w:r w:rsidRPr="0045673E">
        <w:rPr>
          <w:rFonts w:ascii="Arial" w:hAnsi="Arial" w:cs="Arial"/>
          <w:bCs/>
          <w:color w:val="000000"/>
          <w:lang w:val="en-SG" w:eastAsia="en-SG"/>
        </w:rPr>
        <w:tab/>
      </w:r>
      <w:r w:rsidRPr="0045673E">
        <w:rPr>
          <w:rFonts w:ascii="Arial" w:hAnsi="Arial" w:cs="Arial"/>
          <w:bCs/>
          <w:color w:val="000000"/>
          <w:u w:val="single"/>
          <w:lang w:val="en-SG" w:eastAsia="en-SG"/>
        </w:rPr>
        <w:t>SGD 100.00</w:t>
      </w:r>
      <w:r w:rsidRPr="0045673E">
        <w:rPr>
          <w:rFonts w:ascii="Arial" w:hAnsi="Arial" w:cs="Arial"/>
          <w:bCs/>
          <w:color w:val="000000"/>
          <w:lang w:val="en-SG" w:eastAsia="en-SG"/>
        </w:rPr>
        <w:t xml:space="preserve"> </w:t>
      </w:r>
      <w:r w:rsidRPr="0045673E">
        <w:rPr>
          <w:rFonts w:ascii="Arial" w:hAnsi="Arial" w:cs="Arial"/>
          <w:color w:val="000000"/>
          <w:lang w:val="en-SG" w:eastAsia="en-SG"/>
        </w:rPr>
        <w:t>per examinee</w:t>
      </w:r>
    </w:p>
    <w:p w:rsidR="00035BD7" w:rsidRPr="0045673E" w:rsidRDefault="00035BD7" w:rsidP="00035BD7">
      <w:pPr>
        <w:numPr>
          <w:ilvl w:val="0"/>
          <w:numId w:val="8"/>
        </w:numPr>
        <w:spacing w:line="360" w:lineRule="auto"/>
        <w:rPr>
          <w:rFonts w:ascii="Arial" w:hAnsi="Arial" w:cs="Arial"/>
          <w:i/>
          <w:color w:val="000000"/>
          <w:lang w:val="en-SG" w:eastAsia="en-SG"/>
        </w:rPr>
      </w:pPr>
      <w:r w:rsidRPr="0045673E">
        <w:rPr>
          <w:rFonts w:ascii="Arial" w:hAnsi="Arial" w:cs="Arial"/>
          <w:i/>
          <w:color w:val="000000"/>
        </w:rPr>
        <w:t xml:space="preserve">NTU </w:t>
      </w:r>
      <w:proofErr w:type="spellStart"/>
      <w:r w:rsidRPr="0045673E">
        <w:rPr>
          <w:rFonts w:ascii="Arial" w:hAnsi="Arial" w:cs="Arial"/>
          <w:i/>
          <w:color w:val="000000"/>
        </w:rPr>
        <w:t>subsidises</w:t>
      </w:r>
      <w:proofErr w:type="spellEnd"/>
      <w:r w:rsidRPr="0045673E">
        <w:rPr>
          <w:rFonts w:ascii="Arial" w:hAnsi="Arial" w:cs="Arial"/>
          <w:i/>
          <w:color w:val="000000"/>
        </w:rPr>
        <w:t xml:space="preserve"> SGD 20.00; Staff pays SGD 80.00</w:t>
      </w:r>
    </w:p>
    <w:p w:rsidR="00035BD7" w:rsidRPr="0045673E" w:rsidRDefault="00035BD7" w:rsidP="00035BD7">
      <w:pPr>
        <w:numPr>
          <w:ilvl w:val="0"/>
          <w:numId w:val="11"/>
        </w:numPr>
        <w:spacing w:line="360" w:lineRule="auto"/>
        <w:rPr>
          <w:rFonts w:ascii="Arial" w:hAnsi="Arial" w:cs="Arial"/>
          <w:color w:val="000000"/>
          <w:lang w:val="en-SG" w:eastAsia="en-SG"/>
        </w:rPr>
      </w:pPr>
      <w:r w:rsidRPr="0045673E">
        <w:rPr>
          <w:rFonts w:ascii="Arial" w:hAnsi="Arial" w:cs="Arial"/>
          <w:bCs/>
          <w:color w:val="000000"/>
          <w:lang w:val="en-SG" w:eastAsia="en-SG"/>
        </w:rPr>
        <w:t>Mammogram &amp; Ultrasound of Breast</w:t>
      </w:r>
      <w:r w:rsidRPr="0045673E">
        <w:rPr>
          <w:rFonts w:ascii="Arial" w:hAnsi="Arial" w:cs="Arial"/>
          <w:bCs/>
          <w:color w:val="000000"/>
          <w:lang w:val="en-SG" w:eastAsia="en-SG"/>
        </w:rPr>
        <w:tab/>
      </w:r>
      <w:r w:rsidRPr="0045673E">
        <w:rPr>
          <w:rFonts w:ascii="Arial" w:hAnsi="Arial" w:cs="Arial"/>
          <w:bCs/>
          <w:color w:val="000000"/>
          <w:lang w:val="en-SG" w:eastAsia="en-SG"/>
        </w:rPr>
        <w:tab/>
      </w:r>
      <w:r w:rsidRPr="0045673E">
        <w:rPr>
          <w:rFonts w:ascii="Arial" w:hAnsi="Arial" w:cs="Arial"/>
          <w:bCs/>
          <w:color w:val="000000"/>
          <w:lang w:val="en-SG" w:eastAsia="en-SG"/>
        </w:rPr>
        <w:tab/>
      </w:r>
      <w:r w:rsidRPr="0045673E">
        <w:rPr>
          <w:rFonts w:ascii="Arial" w:hAnsi="Arial" w:cs="Arial"/>
          <w:bCs/>
          <w:color w:val="000000"/>
          <w:lang w:val="en-SG" w:eastAsia="en-SG"/>
        </w:rPr>
        <w:tab/>
      </w:r>
      <w:r w:rsidRPr="0045673E">
        <w:rPr>
          <w:rFonts w:ascii="Arial" w:hAnsi="Arial" w:cs="Arial"/>
          <w:bCs/>
          <w:color w:val="000000"/>
          <w:u w:val="single"/>
          <w:lang w:val="en-SG" w:eastAsia="en-SG"/>
        </w:rPr>
        <w:t>SGD 150.00</w:t>
      </w:r>
      <w:r w:rsidRPr="0045673E">
        <w:rPr>
          <w:rFonts w:ascii="Arial" w:hAnsi="Arial" w:cs="Arial"/>
          <w:bCs/>
          <w:color w:val="000000"/>
          <w:lang w:val="en-SG" w:eastAsia="en-SG"/>
        </w:rPr>
        <w:t xml:space="preserve"> </w:t>
      </w:r>
      <w:r w:rsidRPr="0045673E">
        <w:rPr>
          <w:rFonts w:ascii="Arial" w:hAnsi="Arial" w:cs="Arial"/>
          <w:color w:val="000000"/>
          <w:lang w:val="en-SG" w:eastAsia="en-SG"/>
        </w:rPr>
        <w:t>per examinee</w:t>
      </w:r>
    </w:p>
    <w:p w:rsidR="00035BD7" w:rsidRPr="0045673E" w:rsidRDefault="00035BD7" w:rsidP="00035BD7">
      <w:pPr>
        <w:numPr>
          <w:ilvl w:val="0"/>
          <w:numId w:val="9"/>
        </w:numPr>
        <w:spacing w:line="360" w:lineRule="auto"/>
        <w:rPr>
          <w:rFonts w:ascii="Arial" w:hAnsi="Arial" w:cs="Arial"/>
          <w:i/>
          <w:color w:val="000000"/>
          <w:lang w:val="en-SG" w:eastAsia="en-SG"/>
        </w:rPr>
      </w:pPr>
      <w:r w:rsidRPr="0045673E">
        <w:rPr>
          <w:rFonts w:ascii="Arial" w:hAnsi="Arial" w:cs="Arial"/>
          <w:i/>
          <w:color w:val="000000"/>
        </w:rPr>
        <w:t xml:space="preserve">NTU </w:t>
      </w:r>
      <w:proofErr w:type="spellStart"/>
      <w:r w:rsidRPr="0045673E">
        <w:rPr>
          <w:rFonts w:ascii="Arial" w:hAnsi="Arial" w:cs="Arial"/>
          <w:i/>
          <w:color w:val="000000"/>
        </w:rPr>
        <w:t>subsidises</w:t>
      </w:r>
      <w:proofErr w:type="spellEnd"/>
      <w:r w:rsidRPr="0045673E">
        <w:rPr>
          <w:rFonts w:ascii="Arial" w:hAnsi="Arial" w:cs="Arial"/>
          <w:i/>
          <w:color w:val="000000"/>
        </w:rPr>
        <w:t xml:space="preserve"> SGD 30.00; Staff pays SGD 120.00</w:t>
      </w:r>
    </w:p>
    <w:p w:rsidR="00035BD7" w:rsidRPr="0045673E" w:rsidRDefault="00035BD7" w:rsidP="00035BD7">
      <w:pPr>
        <w:numPr>
          <w:ilvl w:val="0"/>
          <w:numId w:val="13"/>
        </w:numPr>
        <w:spacing w:line="360" w:lineRule="auto"/>
        <w:rPr>
          <w:rFonts w:ascii="Arial" w:hAnsi="Arial" w:cs="Arial"/>
          <w:color w:val="000000"/>
          <w:lang w:val="en-SG" w:eastAsia="en-SG"/>
        </w:rPr>
      </w:pPr>
      <w:r w:rsidRPr="0045673E">
        <w:rPr>
          <w:rFonts w:ascii="Arial" w:hAnsi="Arial" w:cs="Arial"/>
          <w:bCs/>
          <w:color w:val="000000"/>
          <w:lang w:val="en-SG" w:eastAsia="en-SG"/>
        </w:rPr>
        <w:t>Ultrasound Pelvis</w:t>
      </w:r>
      <w:r w:rsidRPr="0045673E">
        <w:rPr>
          <w:rFonts w:ascii="Arial" w:hAnsi="Arial" w:cs="Arial"/>
          <w:bCs/>
          <w:color w:val="000000"/>
          <w:lang w:val="en-SG" w:eastAsia="en-SG"/>
        </w:rPr>
        <w:tab/>
      </w:r>
      <w:r w:rsidRPr="0045673E">
        <w:rPr>
          <w:rFonts w:ascii="Arial" w:hAnsi="Arial" w:cs="Arial"/>
          <w:bCs/>
          <w:color w:val="000000"/>
          <w:lang w:val="en-SG" w:eastAsia="en-SG"/>
        </w:rPr>
        <w:tab/>
      </w:r>
      <w:r w:rsidRPr="0045673E">
        <w:rPr>
          <w:rFonts w:ascii="Arial" w:hAnsi="Arial" w:cs="Arial"/>
          <w:bCs/>
          <w:color w:val="000000"/>
          <w:lang w:val="en-SG" w:eastAsia="en-SG"/>
        </w:rPr>
        <w:tab/>
      </w:r>
      <w:r w:rsidRPr="0045673E">
        <w:rPr>
          <w:rFonts w:ascii="Arial" w:hAnsi="Arial" w:cs="Arial"/>
          <w:bCs/>
          <w:color w:val="000000"/>
          <w:lang w:val="en-SG" w:eastAsia="en-SG"/>
        </w:rPr>
        <w:tab/>
      </w:r>
      <w:r w:rsidRPr="0045673E">
        <w:rPr>
          <w:rFonts w:ascii="Arial" w:hAnsi="Arial" w:cs="Arial"/>
          <w:bCs/>
          <w:color w:val="000000"/>
          <w:lang w:val="en-SG" w:eastAsia="en-SG"/>
        </w:rPr>
        <w:tab/>
      </w:r>
      <w:r w:rsidRPr="0045673E">
        <w:rPr>
          <w:rFonts w:ascii="Arial" w:hAnsi="Arial" w:cs="Arial"/>
          <w:bCs/>
          <w:color w:val="000000"/>
          <w:lang w:val="en-SG" w:eastAsia="en-SG"/>
        </w:rPr>
        <w:tab/>
      </w:r>
      <w:r w:rsidRPr="0045673E">
        <w:rPr>
          <w:rFonts w:ascii="Arial" w:hAnsi="Arial" w:cs="Arial"/>
          <w:bCs/>
          <w:color w:val="000000"/>
          <w:u w:val="single"/>
          <w:lang w:val="en-SG" w:eastAsia="en-SG"/>
        </w:rPr>
        <w:t>SGD 80.00</w:t>
      </w:r>
      <w:r w:rsidRPr="0045673E">
        <w:rPr>
          <w:rFonts w:ascii="Arial" w:hAnsi="Arial" w:cs="Arial"/>
          <w:bCs/>
          <w:color w:val="000000"/>
          <w:lang w:val="en-SG" w:eastAsia="en-SG"/>
        </w:rPr>
        <w:t xml:space="preserve"> </w:t>
      </w:r>
      <w:r w:rsidRPr="0045673E">
        <w:rPr>
          <w:rFonts w:ascii="Arial" w:hAnsi="Arial" w:cs="Arial"/>
          <w:color w:val="000000"/>
          <w:lang w:val="en-SG" w:eastAsia="en-SG"/>
        </w:rPr>
        <w:t>per examinee</w:t>
      </w:r>
    </w:p>
    <w:p w:rsidR="00035BD7" w:rsidRPr="0045673E" w:rsidRDefault="00035BD7" w:rsidP="00035BD7">
      <w:pPr>
        <w:numPr>
          <w:ilvl w:val="0"/>
          <w:numId w:val="10"/>
        </w:numPr>
        <w:spacing w:line="360" w:lineRule="auto"/>
        <w:rPr>
          <w:rFonts w:ascii="Arial" w:hAnsi="Arial" w:cs="Arial"/>
          <w:i/>
          <w:color w:val="000000"/>
          <w:lang w:val="en-SG" w:eastAsia="en-SG"/>
        </w:rPr>
      </w:pPr>
      <w:r w:rsidRPr="0045673E">
        <w:rPr>
          <w:rFonts w:ascii="Arial" w:hAnsi="Arial" w:cs="Arial"/>
          <w:i/>
          <w:color w:val="000000"/>
        </w:rPr>
        <w:t xml:space="preserve">NTU </w:t>
      </w:r>
      <w:proofErr w:type="spellStart"/>
      <w:r w:rsidRPr="0045673E">
        <w:rPr>
          <w:rFonts w:ascii="Arial" w:hAnsi="Arial" w:cs="Arial"/>
          <w:i/>
          <w:color w:val="000000"/>
        </w:rPr>
        <w:t>subsidises</w:t>
      </w:r>
      <w:proofErr w:type="spellEnd"/>
      <w:r w:rsidRPr="0045673E">
        <w:rPr>
          <w:rFonts w:ascii="Arial" w:hAnsi="Arial" w:cs="Arial"/>
          <w:i/>
          <w:color w:val="000000"/>
        </w:rPr>
        <w:t xml:space="preserve"> SGD 16.00; Staff pays SGD 64.00</w:t>
      </w:r>
    </w:p>
    <w:p w:rsidR="00035BD7" w:rsidRPr="0045673E" w:rsidRDefault="00035BD7" w:rsidP="00035BD7">
      <w:pPr>
        <w:spacing w:line="360" w:lineRule="auto"/>
        <w:rPr>
          <w:rFonts w:ascii="Arial" w:hAnsi="Arial" w:cs="Arial"/>
          <w:i/>
        </w:rPr>
      </w:pPr>
      <w:r w:rsidRPr="0045673E">
        <w:rPr>
          <w:rFonts w:ascii="Arial" w:hAnsi="Arial" w:cs="Arial"/>
          <w:i/>
          <w:lang w:val="en-SG" w:eastAsia="en-SG"/>
        </w:rPr>
        <w:t>*Rates indicated does not include prevailing GST charges</w:t>
      </w:r>
    </w:p>
    <w:p w:rsidR="00035BD7" w:rsidRPr="0045673E" w:rsidRDefault="00035BD7" w:rsidP="00035BD7">
      <w:pPr>
        <w:spacing w:after="120"/>
        <w:rPr>
          <w:rFonts w:ascii="Arial" w:hAnsi="Arial" w:cs="Arial"/>
          <w:b/>
          <w:bCs/>
          <w:u w:val="single"/>
        </w:rPr>
      </w:pPr>
    </w:p>
    <w:p w:rsidR="00035BD7" w:rsidRPr="0045673E" w:rsidRDefault="00035BD7" w:rsidP="00035BD7">
      <w:pPr>
        <w:spacing w:after="120"/>
        <w:rPr>
          <w:rFonts w:ascii="Arial" w:hAnsi="Arial" w:cs="Arial"/>
          <w:b/>
          <w:bCs/>
          <w:u w:val="single"/>
        </w:rPr>
      </w:pPr>
    </w:p>
    <w:p w:rsidR="00035BD7" w:rsidRPr="0045673E" w:rsidRDefault="00035BD7" w:rsidP="00035BD7">
      <w:pPr>
        <w:spacing w:after="120"/>
        <w:jc w:val="right"/>
        <w:rPr>
          <w:rFonts w:ascii="Arial" w:hAnsi="Arial" w:cs="Arial"/>
          <w:b/>
          <w:bCs/>
          <w:u w:val="single"/>
        </w:rPr>
      </w:pPr>
      <w:r w:rsidRPr="0045673E">
        <w:rPr>
          <w:rFonts w:ascii="Arial" w:hAnsi="Arial" w:cs="Arial"/>
          <w:b/>
          <w:bCs/>
          <w:u w:val="single"/>
        </w:rPr>
        <w:br w:type="page"/>
      </w:r>
      <w:r w:rsidRPr="0045673E">
        <w:rPr>
          <w:rFonts w:ascii="Arial" w:hAnsi="Arial" w:cs="Arial"/>
          <w:b/>
          <w:bCs/>
          <w:u w:val="single"/>
        </w:rPr>
        <w:lastRenderedPageBreak/>
        <w:t>ANNEX A</w:t>
      </w:r>
    </w:p>
    <w:p w:rsidR="00035BD7" w:rsidRPr="0045673E" w:rsidRDefault="00035BD7" w:rsidP="00035BD7">
      <w:pPr>
        <w:spacing w:after="120"/>
        <w:rPr>
          <w:rFonts w:ascii="Arial" w:hAnsi="Arial" w:cs="Arial"/>
          <w:b/>
          <w:bCs/>
        </w:rPr>
      </w:pPr>
    </w:p>
    <w:p w:rsidR="00035BD7" w:rsidRPr="0045673E" w:rsidRDefault="00035BD7" w:rsidP="00035BD7">
      <w:pPr>
        <w:autoSpaceDE w:val="0"/>
        <w:autoSpaceDN w:val="0"/>
        <w:adjustRightInd w:val="0"/>
        <w:jc w:val="center"/>
        <w:rPr>
          <w:rFonts w:ascii="Arial" w:hAnsi="Arial" w:cs="Arial"/>
          <w:b/>
          <w:bCs/>
          <w:lang w:val="en-SG" w:eastAsia="en-SG"/>
        </w:rPr>
      </w:pPr>
      <w:r w:rsidRPr="0045673E">
        <w:rPr>
          <w:rFonts w:ascii="Arial" w:hAnsi="Arial" w:cs="Arial"/>
          <w:b/>
          <w:bCs/>
          <w:lang w:val="en-SG" w:eastAsia="en-SG"/>
        </w:rPr>
        <w:t>NANYANG TECHNOLOGICAL UNIVERSITY</w:t>
      </w:r>
    </w:p>
    <w:p w:rsidR="00035BD7" w:rsidRPr="0045673E" w:rsidRDefault="00035BD7" w:rsidP="00035BD7">
      <w:pPr>
        <w:autoSpaceDE w:val="0"/>
        <w:autoSpaceDN w:val="0"/>
        <w:adjustRightInd w:val="0"/>
        <w:jc w:val="center"/>
        <w:rPr>
          <w:rFonts w:ascii="Arial" w:hAnsi="Arial" w:cs="Arial"/>
          <w:b/>
          <w:bCs/>
          <w:lang w:val="en-SG" w:eastAsia="en-SG"/>
        </w:rPr>
      </w:pPr>
      <w:r w:rsidRPr="0045673E">
        <w:rPr>
          <w:rFonts w:ascii="Arial" w:hAnsi="Arial" w:cs="Arial"/>
          <w:b/>
          <w:bCs/>
          <w:lang w:val="en-SG" w:eastAsia="en-SG"/>
        </w:rPr>
        <w:t xml:space="preserve">Comprehensive Health Screening at </w:t>
      </w:r>
      <w:r w:rsidRPr="0045673E">
        <w:rPr>
          <w:rFonts w:ascii="Arial" w:hAnsi="Arial" w:cs="Arial"/>
          <w:b/>
          <w:bCs/>
          <w:u w:val="single"/>
          <w:lang w:val="en-SG" w:eastAsia="en-SG"/>
        </w:rPr>
        <w:t>SGD 140.00</w:t>
      </w:r>
      <w:r w:rsidRPr="0045673E">
        <w:rPr>
          <w:rFonts w:ascii="Arial" w:hAnsi="Arial" w:cs="Arial"/>
          <w:b/>
          <w:bCs/>
          <w:lang w:val="en-SG" w:eastAsia="en-SG"/>
        </w:rPr>
        <w:t xml:space="preserve"> per examinee</w:t>
      </w:r>
    </w:p>
    <w:p w:rsidR="00035BD7" w:rsidRPr="0045673E" w:rsidRDefault="00035BD7" w:rsidP="00035BD7">
      <w:pPr>
        <w:autoSpaceDE w:val="0"/>
        <w:autoSpaceDN w:val="0"/>
        <w:adjustRightInd w:val="0"/>
        <w:jc w:val="center"/>
        <w:rPr>
          <w:rFonts w:ascii="Arial" w:hAnsi="Arial" w:cs="Arial"/>
          <w:b/>
          <w:bCs/>
          <w:color w:val="0070C0"/>
          <w:lang w:val="en-SG" w:eastAsia="en-SG"/>
        </w:rPr>
      </w:pPr>
      <w:r w:rsidRPr="0045673E">
        <w:rPr>
          <w:rFonts w:ascii="Arial" w:hAnsi="Arial" w:cs="Arial"/>
          <w:b/>
          <w:bCs/>
          <w:color w:val="0070C0"/>
          <w:lang w:val="en-SG" w:eastAsia="en-SG"/>
        </w:rPr>
        <w:t>(NTU Healthy Lifestyle subsidises SGD 30.00, Staff pays SGD 110.00)</w:t>
      </w:r>
    </w:p>
    <w:p w:rsidR="00035BD7" w:rsidRPr="0045673E" w:rsidRDefault="00035BD7" w:rsidP="00035BD7">
      <w:pPr>
        <w:autoSpaceDE w:val="0"/>
        <w:autoSpaceDN w:val="0"/>
        <w:adjustRightInd w:val="0"/>
        <w:rPr>
          <w:rFonts w:ascii="Arial" w:hAnsi="Arial" w:cs="Arial"/>
          <w:lang w:val="en-SG" w:eastAsia="en-SG"/>
        </w:rPr>
      </w:pPr>
    </w:p>
    <w:p w:rsidR="00035BD7" w:rsidRPr="0045673E" w:rsidRDefault="00035BD7" w:rsidP="00035BD7">
      <w:pPr>
        <w:autoSpaceDE w:val="0"/>
        <w:autoSpaceDN w:val="0"/>
        <w:adjustRightInd w:val="0"/>
        <w:rPr>
          <w:rFonts w:ascii="Arial" w:hAnsi="Arial" w:cs="Arial"/>
          <w:lang w:val="en-SG" w:eastAsia="en-SG"/>
        </w:rPr>
      </w:pPr>
      <w:r w:rsidRPr="0045673E">
        <w:rPr>
          <w:rFonts w:ascii="Arial" w:hAnsi="Arial" w:cs="Arial"/>
          <w:lang w:val="en-SG" w:eastAsia="en-SG"/>
        </w:rPr>
        <w:t>1.   Physical Examination by Doctor</w:t>
      </w:r>
    </w:p>
    <w:p w:rsidR="00035BD7" w:rsidRPr="0045673E" w:rsidRDefault="00035BD7" w:rsidP="00035BD7">
      <w:pPr>
        <w:autoSpaceDE w:val="0"/>
        <w:autoSpaceDN w:val="0"/>
        <w:adjustRightInd w:val="0"/>
        <w:rPr>
          <w:rFonts w:ascii="Arial" w:hAnsi="Arial" w:cs="Arial"/>
          <w:lang w:val="en-SG" w:eastAsia="en-SG"/>
        </w:rPr>
      </w:pPr>
      <w:r w:rsidRPr="0045673E">
        <w:rPr>
          <w:rFonts w:ascii="Arial" w:hAnsi="Arial" w:cs="Arial"/>
          <w:lang w:val="en-SG" w:eastAsia="en-SG"/>
        </w:rPr>
        <w:t xml:space="preserve">       </w:t>
      </w:r>
      <w:r w:rsidRPr="0045673E">
        <w:rPr>
          <w:rFonts w:ascii="Arial" w:hAnsi="Arial" w:cs="Arial"/>
          <w:lang w:val="en-SG" w:eastAsia="en-SG"/>
        </w:rPr>
        <w:tab/>
        <w:t xml:space="preserve">Examination of Heart, Lungs and Abdomen | Neurological and Musculoskeletal </w:t>
      </w:r>
      <w:r w:rsidRPr="0045673E">
        <w:rPr>
          <w:rFonts w:ascii="Arial" w:hAnsi="Arial" w:cs="Arial"/>
          <w:lang w:val="en-SG" w:eastAsia="en-SG"/>
        </w:rPr>
        <w:tab/>
        <w:t xml:space="preserve">Examination | Height and </w:t>
      </w:r>
      <w:r w:rsidRPr="0045673E">
        <w:rPr>
          <w:rFonts w:ascii="Arial" w:hAnsi="Arial" w:cs="Arial"/>
          <w:lang w:val="en-SG" w:eastAsia="en-SG"/>
        </w:rPr>
        <w:br/>
        <w:t xml:space="preserve">       Weight Measurements | Body Mass Index (BMI) | Visual Acuity and Colour Blindness </w:t>
      </w:r>
      <w:r w:rsidRPr="0045673E">
        <w:rPr>
          <w:rFonts w:ascii="Arial" w:hAnsi="Arial" w:cs="Arial"/>
          <w:lang w:val="en-SG" w:eastAsia="en-SG"/>
        </w:rPr>
        <w:tab/>
        <w:t xml:space="preserve">Tests | Blood </w:t>
      </w:r>
      <w:r w:rsidRPr="0045673E">
        <w:rPr>
          <w:rFonts w:ascii="Arial" w:hAnsi="Arial" w:cs="Arial"/>
          <w:lang w:val="en-SG" w:eastAsia="en-SG"/>
        </w:rPr>
        <w:br/>
        <w:t xml:space="preserve">       Pressure Reading</w:t>
      </w:r>
    </w:p>
    <w:p w:rsidR="00035BD7" w:rsidRPr="0045673E" w:rsidRDefault="00035BD7" w:rsidP="00035BD7">
      <w:pPr>
        <w:autoSpaceDE w:val="0"/>
        <w:autoSpaceDN w:val="0"/>
        <w:adjustRightInd w:val="0"/>
        <w:rPr>
          <w:rFonts w:ascii="Arial" w:hAnsi="Arial" w:cs="Arial"/>
          <w:lang w:val="en-SG" w:eastAsia="en-SG"/>
        </w:rPr>
      </w:pPr>
    </w:p>
    <w:p w:rsidR="00035BD7" w:rsidRPr="0045673E" w:rsidRDefault="00035BD7" w:rsidP="00035BD7">
      <w:pPr>
        <w:autoSpaceDE w:val="0"/>
        <w:autoSpaceDN w:val="0"/>
        <w:adjustRightInd w:val="0"/>
        <w:spacing w:line="360" w:lineRule="auto"/>
        <w:rPr>
          <w:rFonts w:ascii="Arial" w:hAnsi="Arial" w:cs="Arial"/>
          <w:lang w:val="en-SG" w:eastAsia="en-SG"/>
        </w:rPr>
      </w:pPr>
      <w:r w:rsidRPr="0045673E">
        <w:rPr>
          <w:rFonts w:ascii="Arial" w:hAnsi="Arial" w:cs="Arial"/>
          <w:lang w:val="en-SG" w:eastAsia="en-SG"/>
        </w:rPr>
        <w:t>2.   Chest X-ray</w:t>
      </w:r>
    </w:p>
    <w:p w:rsidR="00035BD7" w:rsidRPr="0045673E" w:rsidRDefault="00035BD7" w:rsidP="00035BD7">
      <w:pPr>
        <w:spacing w:line="360" w:lineRule="auto"/>
        <w:rPr>
          <w:rFonts w:ascii="Arial" w:hAnsi="Arial" w:cs="Arial"/>
          <w:lang w:val="en-SG" w:eastAsia="en-SG"/>
        </w:rPr>
      </w:pPr>
      <w:r w:rsidRPr="0045673E">
        <w:rPr>
          <w:rFonts w:ascii="Arial" w:hAnsi="Arial" w:cs="Arial"/>
          <w:lang w:val="en-SG" w:eastAsia="en-SG"/>
        </w:rPr>
        <w:t>3.   Resting Electrocardiogram (ECG)</w:t>
      </w:r>
    </w:p>
    <w:p w:rsidR="00035BD7" w:rsidRPr="0045673E" w:rsidRDefault="00035BD7" w:rsidP="00035BD7">
      <w:pPr>
        <w:spacing w:line="360" w:lineRule="auto"/>
        <w:rPr>
          <w:rFonts w:ascii="Arial" w:hAnsi="Arial" w:cs="Arial"/>
          <w:lang w:val="en-SG" w:eastAsia="en-SG"/>
        </w:rPr>
      </w:pPr>
      <w:r w:rsidRPr="0045673E">
        <w:rPr>
          <w:rFonts w:ascii="Arial" w:hAnsi="Arial" w:cs="Arial"/>
          <w:lang w:val="en-SG" w:eastAsia="en-SG"/>
        </w:rPr>
        <w:t>4.   Tonometry</w:t>
      </w:r>
    </w:p>
    <w:p w:rsidR="00035BD7" w:rsidRPr="0045673E" w:rsidRDefault="00035BD7" w:rsidP="00035BD7">
      <w:pPr>
        <w:spacing w:line="360" w:lineRule="auto"/>
        <w:rPr>
          <w:rFonts w:ascii="Arial" w:hAnsi="Arial" w:cs="Arial"/>
        </w:rPr>
      </w:pPr>
      <w:r w:rsidRPr="0045673E">
        <w:rPr>
          <w:rFonts w:ascii="Arial" w:hAnsi="Arial" w:cs="Arial"/>
          <w:lang w:val="en-SG" w:eastAsia="en-SG"/>
        </w:rPr>
        <w:t>5.   Medical Review with Doctor</w:t>
      </w:r>
    </w:p>
    <w:tbl>
      <w:tblPr>
        <w:tblW w:w="0" w:type="auto"/>
        <w:tblLook w:val="04A0"/>
      </w:tblPr>
      <w:tblGrid>
        <w:gridCol w:w="3227"/>
        <w:gridCol w:w="94"/>
        <w:gridCol w:w="3166"/>
        <w:gridCol w:w="156"/>
        <w:gridCol w:w="3191"/>
        <w:gridCol w:w="131"/>
      </w:tblGrid>
      <w:tr w:rsidR="00035BD7" w:rsidRPr="0045673E" w:rsidTr="00EB5426">
        <w:tc>
          <w:tcPr>
            <w:tcW w:w="3321" w:type="dxa"/>
            <w:gridSpan w:val="2"/>
            <w:shd w:val="clear" w:color="auto" w:fill="auto"/>
          </w:tcPr>
          <w:p w:rsidR="00035BD7" w:rsidRPr="0045673E" w:rsidRDefault="00035BD7" w:rsidP="00EB5426">
            <w:pPr>
              <w:rPr>
                <w:rFonts w:ascii="Arial" w:hAnsi="Arial" w:cs="Arial"/>
              </w:rPr>
            </w:pPr>
            <w:r w:rsidRPr="0045673E">
              <w:rPr>
                <w:rFonts w:ascii="Arial" w:hAnsi="Arial" w:cs="Arial"/>
              </w:rPr>
              <w:t xml:space="preserve">  </w:t>
            </w:r>
          </w:p>
          <w:p w:rsidR="00035BD7" w:rsidRPr="0045673E" w:rsidRDefault="00035BD7" w:rsidP="00EB5426">
            <w:pPr>
              <w:rPr>
                <w:rFonts w:ascii="Arial" w:hAnsi="Arial" w:cs="Arial"/>
              </w:rPr>
            </w:pPr>
          </w:p>
        </w:tc>
        <w:tc>
          <w:tcPr>
            <w:tcW w:w="3322" w:type="dxa"/>
            <w:gridSpan w:val="2"/>
            <w:shd w:val="clear" w:color="auto" w:fill="auto"/>
          </w:tcPr>
          <w:p w:rsidR="00035BD7" w:rsidRPr="0045673E" w:rsidRDefault="00035BD7" w:rsidP="00EB5426">
            <w:pPr>
              <w:rPr>
                <w:rFonts w:ascii="Arial" w:hAnsi="Arial" w:cs="Arial"/>
              </w:rPr>
            </w:pPr>
          </w:p>
        </w:tc>
        <w:tc>
          <w:tcPr>
            <w:tcW w:w="3322" w:type="dxa"/>
            <w:gridSpan w:val="2"/>
            <w:shd w:val="clear" w:color="auto" w:fill="auto"/>
          </w:tcPr>
          <w:p w:rsidR="00035BD7" w:rsidRPr="0045673E" w:rsidRDefault="00035BD7" w:rsidP="00EB5426">
            <w:pPr>
              <w:rPr>
                <w:rFonts w:ascii="Arial" w:hAnsi="Arial" w:cs="Arial"/>
              </w:rPr>
            </w:pPr>
          </w:p>
        </w:tc>
      </w:tr>
      <w:tr w:rsidR="00035BD7" w:rsidRPr="0045673E" w:rsidTr="00EB5426">
        <w:tblPrEx>
          <w:tblLook w:val="0000"/>
        </w:tblPrEx>
        <w:trPr>
          <w:gridAfter w:val="1"/>
          <w:wAfter w:w="131" w:type="dxa"/>
          <w:trHeight w:val="6346"/>
        </w:trPr>
        <w:tc>
          <w:tcPr>
            <w:tcW w:w="3227" w:type="dxa"/>
          </w:tcPr>
          <w:p w:rsidR="00035BD7" w:rsidRPr="0045673E" w:rsidRDefault="00035BD7" w:rsidP="00EB5426">
            <w:pPr>
              <w:rPr>
                <w:rFonts w:ascii="Arial" w:hAnsi="Arial" w:cs="Arial"/>
                <w:b/>
                <w:u w:val="single"/>
              </w:rPr>
            </w:pPr>
            <w:r w:rsidRPr="0045673E">
              <w:rPr>
                <w:rFonts w:ascii="Arial" w:hAnsi="Arial" w:cs="Arial"/>
                <w:b/>
                <w:u w:val="single"/>
              </w:rPr>
              <w:t>Lipid Screen</w:t>
            </w:r>
          </w:p>
          <w:p w:rsidR="00035BD7" w:rsidRPr="0045673E" w:rsidRDefault="00035BD7" w:rsidP="00EB5426">
            <w:pPr>
              <w:rPr>
                <w:rFonts w:ascii="Arial" w:hAnsi="Arial" w:cs="Arial"/>
              </w:rPr>
            </w:pPr>
            <w:r w:rsidRPr="0045673E">
              <w:rPr>
                <w:rFonts w:ascii="Arial" w:hAnsi="Arial" w:cs="Arial"/>
              </w:rPr>
              <w:t>Total Cholesterol</w:t>
            </w:r>
          </w:p>
          <w:p w:rsidR="00035BD7" w:rsidRPr="0045673E" w:rsidRDefault="00035BD7" w:rsidP="00EB5426">
            <w:pPr>
              <w:rPr>
                <w:rFonts w:ascii="Arial" w:hAnsi="Arial" w:cs="Arial"/>
              </w:rPr>
            </w:pPr>
            <w:r w:rsidRPr="0045673E">
              <w:rPr>
                <w:rFonts w:ascii="Arial" w:hAnsi="Arial" w:cs="Arial"/>
              </w:rPr>
              <w:t>HDL-Cholesterol</w:t>
            </w:r>
          </w:p>
          <w:p w:rsidR="00035BD7" w:rsidRPr="0045673E" w:rsidRDefault="00035BD7" w:rsidP="00EB5426">
            <w:pPr>
              <w:rPr>
                <w:rFonts w:ascii="Arial" w:hAnsi="Arial" w:cs="Arial"/>
              </w:rPr>
            </w:pPr>
            <w:r w:rsidRPr="0045673E">
              <w:rPr>
                <w:rFonts w:ascii="Arial" w:hAnsi="Arial" w:cs="Arial"/>
              </w:rPr>
              <w:t>Total/HDL Cholesterol Ratio</w:t>
            </w:r>
          </w:p>
          <w:p w:rsidR="00035BD7" w:rsidRPr="0045673E" w:rsidRDefault="00035BD7" w:rsidP="00EB5426">
            <w:pPr>
              <w:rPr>
                <w:rFonts w:ascii="Arial" w:hAnsi="Arial" w:cs="Arial"/>
              </w:rPr>
            </w:pPr>
            <w:r w:rsidRPr="0045673E">
              <w:rPr>
                <w:rFonts w:ascii="Arial" w:hAnsi="Arial" w:cs="Arial"/>
              </w:rPr>
              <w:t>LDL-Cholesterol</w:t>
            </w:r>
          </w:p>
          <w:p w:rsidR="00035BD7" w:rsidRPr="0045673E" w:rsidRDefault="00035BD7" w:rsidP="00EB5426">
            <w:pPr>
              <w:rPr>
                <w:rFonts w:ascii="Arial" w:hAnsi="Arial" w:cs="Arial"/>
              </w:rPr>
            </w:pPr>
            <w:r w:rsidRPr="0045673E">
              <w:rPr>
                <w:rFonts w:ascii="Arial" w:hAnsi="Arial" w:cs="Arial"/>
              </w:rPr>
              <w:t>Triglycerides</w:t>
            </w:r>
          </w:p>
          <w:p w:rsidR="00035BD7" w:rsidRPr="0045673E" w:rsidRDefault="00035BD7" w:rsidP="00EB5426">
            <w:pPr>
              <w:rPr>
                <w:rFonts w:ascii="Arial" w:hAnsi="Arial" w:cs="Arial"/>
                <w:b/>
              </w:rPr>
            </w:pPr>
            <w:r w:rsidRPr="0045673E">
              <w:rPr>
                <w:rFonts w:ascii="Arial" w:hAnsi="Arial" w:cs="Arial"/>
                <w:b/>
              </w:rPr>
              <w:t xml:space="preserve">  </w:t>
            </w:r>
          </w:p>
          <w:p w:rsidR="00035BD7" w:rsidRPr="0045673E" w:rsidRDefault="00035BD7" w:rsidP="00EB5426">
            <w:pPr>
              <w:rPr>
                <w:rFonts w:ascii="Arial" w:hAnsi="Arial" w:cs="Arial"/>
                <w:b/>
                <w:u w:val="single"/>
              </w:rPr>
            </w:pPr>
            <w:r w:rsidRPr="0045673E">
              <w:rPr>
                <w:rFonts w:ascii="Arial" w:hAnsi="Arial" w:cs="Arial"/>
                <w:b/>
                <w:u w:val="single"/>
              </w:rPr>
              <w:t>Liver Screen</w:t>
            </w:r>
          </w:p>
          <w:p w:rsidR="00035BD7" w:rsidRPr="0045673E" w:rsidRDefault="00035BD7" w:rsidP="00EB5426">
            <w:pPr>
              <w:rPr>
                <w:rFonts w:ascii="Arial" w:hAnsi="Arial" w:cs="Arial"/>
              </w:rPr>
            </w:pPr>
            <w:proofErr w:type="spellStart"/>
            <w:r w:rsidRPr="0045673E">
              <w:rPr>
                <w:rFonts w:ascii="Arial" w:hAnsi="Arial" w:cs="Arial"/>
              </w:rPr>
              <w:t>Bilirubin</w:t>
            </w:r>
            <w:proofErr w:type="spellEnd"/>
            <w:r w:rsidRPr="0045673E">
              <w:rPr>
                <w:rFonts w:ascii="Arial" w:hAnsi="Arial" w:cs="Arial"/>
              </w:rPr>
              <w:t>, Total</w:t>
            </w:r>
          </w:p>
          <w:p w:rsidR="00035BD7" w:rsidRPr="0045673E" w:rsidRDefault="00035BD7" w:rsidP="00EB5426">
            <w:pPr>
              <w:rPr>
                <w:rFonts w:ascii="Arial" w:eastAsia="SimSun" w:hAnsi="Arial" w:cs="Arial"/>
              </w:rPr>
            </w:pPr>
            <w:r w:rsidRPr="0045673E">
              <w:rPr>
                <w:rFonts w:ascii="Arial" w:eastAsia="SimSun" w:hAnsi="Arial" w:cs="Arial"/>
              </w:rPr>
              <w:t xml:space="preserve">Alkaline </w:t>
            </w:r>
            <w:proofErr w:type="spellStart"/>
            <w:r w:rsidRPr="0045673E">
              <w:rPr>
                <w:rFonts w:ascii="Arial" w:eastAsia="SimSun" w:hAnsi="Arial" w:cs="Arial"/>
              </w:rPr>
              <w:t>Phosphatase</w:t>
            </w:r>
            <w:proofErr w:type="spellEnd"/>
          </w:p>
          <w:p w:rsidR="00035BD7" w:rsidRPr="0045673E" w:rsidRDefault="00035BD7" w:rsidP="00EB5426">
            <w:pPr>
              <w:rPr>
                <w:rFonts w:ascii="Arial" w:eastAsia="SimSun" w:hAnsi="Arial" w:cs="Arial"/>
              </w:rPr>
            </w:pPr>
            <w:r w:rsidRPr="0045673E">
              <w:rPr>
                <w:rFonts w:ascii="Arial" w:eastAsia="SimSun" w:hAnsi="Arial" w:cs="Arial"/>
              </w:rPr>
              <w:t>SGGT</w:t>
            </w:r>
          </w:p>
          <w:p w:rsidR="00035BD7" w:rsidRPr="0045673E" w:rsidRDefault="00035BD7" w:rsidP="00EB5426">
            <w:pPr>
              <w:rPr>
                <w:rFonts w:ascii="Arial" w:eastAsia="SimSun" w:hAnsi="Arial" w:cs="Arial"/>
              </w:rPr>
            </w:pPr>
            <w:r w:rsidRPr="0045673E">
              <w:rPr>
                <w:rFonts w:ascii="Arial" w:eastAsia="SimSun" w:hAnsi="Arial" w:cs="Arial"/>
              </w:rPr>
              <w:t>SGPT (ALT)</w:t>
            </w:r>
          </w:p>
          <w:p w:rsidR="00035BD7" w:rsidRPr="0045673E" w:rsidRDefault="00035BD7" w:rsidP="00EB5426">
            <w:pPr>
              <w:rPr>
                <w:rFonts w:ascii="Arial" w:eastAsia="SimSun" w:hAnsi="Arial" w:cs="Arial"/>
              </w:rPr>
            </w:pPr>
            <w:r w:rsidRPr="0045673E">
              <w:rPr>
                <w:rFonts w:ascii="Arial" w:eastAsia="SimSun" w:hAnsi="Arial" w:cs="Arial"/>
              </w:rPr>
              <w:t>SGOT (AST)</w:t>
            </w:r>
          </w:p>
          <w:p w:rsidR="00035BD7" w:rsidRPr="0045673E" w:rsidRDefault="00035BD7" w:rsidP="00EB5426">
            <w:pPr>
              <w:rPr>
                <w:rFonts w:ascii="Arial" w:eastAsia="SimSun" w:hAnsi="Arial" w:cs="Arial"/>
              </w:rPr>
            </w:pPr>
            <w:r w:rsidRPr="0045673E">
              <w:rPr>
                <w:rFonts w:ascii="Arial" w:eastAsia="SimSun" w:hAnsi="Arial" w:cs="Arial"/>
              </w:rPr>
              <w:t>Total Protein</w:t>
            </w:r>
          </w:p>
          <w:p w:rsidR="00035BD7" w:rsidRPr="0045673E" w:rsidRDefault="00035BD7" w:rsidP="00EB5426">
            <w:pPr>
              <w:rPr>
                <w:rFonts w:ascii="Arial" w:hAnsi="Arial" w:cs="Arial"/>
              </w:rPr>
            </w:pPr>
            <w:r w:rsidRPr="0045673E">
              <w:rPr>
                <w:rFonts w:ascii="Arial" w:hAnsi="Arial" w:cs="Arial"/>
              </w:rPr>
              <w:t>Albumin</w:t>
            </w:r>
          </w:p>
          <w:p w:rsidR="00035BD7" w:rsidRPr="0045673E" w:rsidRDefault="00035BD7" w:rsidP="00EB5426">
            <w:pPr>
              <w:rPr>
                <w:rFonts w:ascii="Arial" w:hAnsi="Arial" w:cs="Arial"/>
              </w:rPr>
            </w:pPr>
            <w:r w:rsidRPr="0045673E">
              <w:rPr>
                <w:rFonts w:ascii="Arial" w:hAnsi="Arial" w:cs="Arial"/>
              </w:rPr>
              <w:t>Globulin</w:t>
            </w:r>
          </w:p>
          <w:p w:rsidR="00035BD7" w:rsidRPr="0045673E" w:rsidRDefault="00035BD7" w:rsidP="00EB5426">
            <w:pPr>
              <w:rPr>
                <w:rFonts w:ascii="Arial" w:eastAsia="SimSun" w:hAnsi="Arial" w:cs="Arial"/>
              </w:rPr>
            </w:pPr>
            <w:r w:rsidRPr="0045673E">
              <w:rPr>
                <w:rFonts w:ascii="Arial" w:eastAsia="SimSun" w:hAnsi="Arial" w:cs="Arial"/>
              </w:rPr>
              <w:t>Albumin/ Globulin Ratio</w:t>
            </w:r>
          </w:p>
          <w:p w:rsidR="00035BD7" w:rsidRPr="0045673E" w:rsidRDefault="00035BD7" w:rsidP="00EB5426">
            <w:pPr>
              <w:rPr>
                <w:rFonts w:ascii="Arial" w:eastAsia="SimSun" w:hAnsi="Arial" w:cs="Arial"/>
              </w:rPr>
            </w:pPr>
            <w:r w:rsidRPr="0045673E">
              <w:rPr>
                <w:rFonts w:ascii="Arial" w:eastAsia="SimSun" w:hAnsi="Arial" w:cs="Arial"/>
              </w:rPr>
              <w:t>Hepatitis Bs Antigen</w:t>
            </w:r>
          </w:p>
          <w:p w:rsidR="00035BD7" w:rsidRPr="0045673E" w:rsidRDefault="00035BD7" w:rsidP="00EB5426">
            <w:pPr>
              <w:rPr>
                <w:rFonts w:ascii="Arial" w:eastAsia="SimSun" w:hAnsi="Arial" w:cs="Arial"/>
              </w:rPr>
            </w:pPr>
            <w:r w:rsidRPr="0045673E">
              <w:rPr>
                <w:rFonts w:ascii="Arial" w:eastAsia="SimSun" w:hAnsi="Arial" w:cs="Arial"/>
              </w:rPr>
              <w:t>Hepatitis Bs Antibody</w:t>
            </w:r>
          </w:p>
          <w:p w:rsidR="00035BD7" w:rsidRPr="0045673E" w:rsidRDefault="00035BD7" w:rsidP="00EB5426">
            <w:pPr>
              <w:rPr>
                <w:rFonts w:ascii="Arial" w:eastAsia="SimSun" w:hAnsi="Arial" w:cs="Arial"/>
              </w:rPr>
            </w:pPr>
            <w:r w:rsidRPr="0045673E">
              <w:rPr>
                <w:rFonts w:ascii="Arial" w:eastAsia="SimSun" w:hAnsi="Arial" w:cs="Arial"/>
              </w:rPr>
              <w:t xml:space="preserve">Hepatitis A </w:t>
            </w:r>
            <w:proofErr w:type="spellStart"/>
            <w:r w:rsidRPr="0045673E">
              <w:rPr>
                <w:rFonts w:ascii="Arial" w:eastAsia="SimSun" w:hAnsi="Arial" w:cs="Arial"/>
              </w:rPr>
              <w:t>lgG</w:t>
            </w:r>
            <w:proofErr w:type="spellEnd"/>
            <w:r w:rsidRPr="0045673E">
              <w:rPr>
                <w:rFonts w:ascii="Arial" w:eastAsia="SimSun" w:hAnsi="Arial" w:cs="Arial"/>
              </w:rPr>
              <w:t xml:space="preserve"> Antibody</w:t>
            </w:r>
          </w:p>
          <w:p w:rsidR="00035BD7" w:rsidRPr="0045673E" w:rsidRDefault="00035BD7" w:rsidP="00EB5426">
            <w:pPr>
              <w:rPr>
                <w:rFonts w:ascii="Arial" w:eastAsia="SimSun" w:hAnsi="Arial" w:cs="Arial"/>
              </w:rPr>
            </w:pPr>
            <w:r w:rsidRPr="0045673E">
              <w:rPr>
                <w:rFonts w:ascii="Arial" w:eastAsia="SimSun" w:hAnsi="Arial" w:cs="Arial"/>
              </w:rPr>
              <w:t>Amylase</w:t>
            </w:r>
          </w:p>
          <w:p w:rsidR="00035BD7" w:rsidRPr="0045673E" w:rsidRDefault="00035BD7" w:rsidP="00EB5426">
            <w:pPr>
              <w:rPr>
                <w:rFonts w:ascii="Arial" w:hAnsi="Arial" w:cs="Arial"/>
                <w:b/>
              </w:rPr>
            </w:pPr>
          </w:p>
          <w:p w:rsidR="00035BD7" w:rsidRPr="0045673E" w:rsidRDefault="00035BD7" w:rsidP="00EB5426">
            <w:pPr>
              <w:rPr>
                <w:rFonts w:ascii="Arial" w:hAnsi="Arial" w:cs="Arial"/>
                <w:b/>
                <w:u w:val="single"/>
              </w:rPr>
            </w:pPr>
            <w:r w:rsidRPr="0045673E">
              <w:rPr>
                <w:rFonts w:ascii="Arial" w:hAnsi="Arial" w:cs="Arial"/>
                <w:b/>
                <w:u w:val="single"/>
              </w:rPr>
              <w:t>Bone &amp; Joint Screen</w:t>
            </w:r>
          </w:p>
          <w:p w:rsidR="00035BD7" w:rsidRPr="0045673E" w:rsidRDefault="00035BD7" w:rsidP="00EB5426">
            <w:pPr>
              <w:rPr>
                <w:rFonts w:ascii="Arial" w:hAnsi="Arial" w:cs="Arial"/>
              </w:rPr>
            </w:pPr>
            <w:r w:rsidRPr="0045673E">
              <w:rPr>
                <w:rFonts w:ascii="Arial" w:hAnsi="Arial" w:cs="Arial"/>
              </w:rPr>
              <w:t>Calcium</w:t>
            </w:r>
          </w:p>
          <w:p w:rsidR="00035BD7" w:rsidRPr="0045673E" w:rsidRDefault="00035BD7" w:rsidP="00EB5426">
            <w:pPr>
              <w:rPr>
                <w:rFonts w:ascii="Arial" w:hAnsi="Arial" w:cs="Arial"/>
              </w:rPr>
            </w:pPr>
            <w:r w:rsidRPr="0045673E">
              <w:rPr>
                <w:rFonts w:ascii="Arial" w:hAnsi="Arial" w:cs="Arial"/>
              </w:rPr>
              <w:t>Phosphates</w:t>
            </w:r>
          </w:p>
          <w:p w:rsidR="00035BD7" w:rsidRPr="0045673E" w:rsidRDefault="00035BD7" w:rsidP="00EB5426">
            <w:pPr>
              <w:rPr>
                <w:rFonts w:ascii="Arial" w:hAnsi="Arial" w:cs="Arial"/>
              </w:rPr>
            </w:pPr>
            <w:r w:rsidRPr="0045673E">
              <w:rPr>
                <w:rFonts w:ascii="Arial" w:hAnsi="Arial" w:cs="Arial"/>
              </w:rPr>
              <w:t>Uric Acid</w:t>
            </w:r>
          </w:p>
          <w:p w:rsidR="00035BD7" w:rsidRPr="0045673E" w:rsidRDefault="00035BD7" w:rsidP="00EB5426">
            <w:pPr>
              <w:rPr>
                <w:rFonts w:ascii="Arial" w:hAnsi="Arial" w:cs="Arial"/>
              </w:rPr>
            </w:pPr>
            <w:r w:rsidRPr="0045673E">
              <w:rPr>
                <w:rFonts w:ascii="Arial" w:hAnsi="Arial" w:cs="Arial"/>
              </w:rPr>
              <w:t>RA Factor</w:t>
            </w:r>
          </w:p>
        </w:tc>
        <w:tc>
          <w:tcPr>
            <w:tcW w:w="3260" w:type="dxa"/>
            <w:gridSpan w:val="2"/>
          </w:tcPr>
          <w:p w:rsidR="00035BD7" w:rsidRPr="0045673E" w:rsidRDefault="00035BD7" w:rsidP="00EB5426">
            <w:pPr>
              <w:rPr>
                <w:rFonts w:ascii="Arial" w:hAnsi="Arial" w:cs="Arial"/>
                <w:b/>
                <w:u w:val="single"/>
              </w:rPr>
            </w:pPr>
            <w:r w:rsidRPr="0045673E">
              <w:rPr>
                <w:rFonts w:ascii="Arial" w:hAnsi="Arial" w:cs="Arial"/>
                <w:b/>
                <w:u w:val="single"/>
              </w:rPr>
              <w:t>Kidney Screen</w:t>
            </w:r>
          </w:p>
          <w:p w:rsidR="00035BD7" w:rsidRPr="0045673E" w:rsidRDefault="00035BD7" w:rsidP="00EB5426">
            <w:pPr>
              <w:rPr>
                <w:rFonts w:ascii="Arial" w:hAnsi="Arial" w:cs="Arial"/>
                <w:b/>
              </w:rPr>
            </w:pPr>
            <w:r w:rsidRPr="0045673E">
              <w:rPr>
                <w:rFonts w:ascii="Arial" w:hAnsi="Arial" w:cs="Arial"/>
              </w:rPr>
              <w:t>Urea</w:t>
            </w:r>
            <w:r w:rsidRPr="0045673E">
              <w:rPr>
                <w:rFonts w:ascii="Arial" w:hAnsi="Arial" w:cs="Arial"/>
                <w:b/>
              </w:rPr>
              <w:t xml:space="preserve"> </w:t>
            </w:r>
          </w:p>
          <w:p w:rsidR="00035BD7" w:rsidRPr="0045673E" w:rsidRDefault="00035BD7" w:rsidP="00EB5426">
            <w:pPr>
              <w:rPr>
                <w:rFonts w:ascii="Arial" w:hAnsi="Arial" w:cs="Arial"/>
              </w:rPr>
            </w:pPr>
            <w:proofErr w:type="spellStart"/>
            <w:r w:rsidRPr="0045673E">
              <w:rPr>
                <w:rFonts w:ascii="Arial" w:hAnsi="Arial" w:cs="Arial"/>
              </w:rPr>
              <w:t>Creatinine</w:t>
            </w:r>
            <w:proofErr w:type="spellEnd"/>
          </w:p>
          <w:p w:rsidR="00035BD7" w:rsidRPr="0045673E" w:rsidRDefault="00035BD7" w:rsidP="00EB5426">
            <w:pPr>
              <w:rPr>
                <w:rFonts w:ascii="Arial" w:hAnsi="Arial" w:cs="Arial"/>
              </w:rPr>
            </w:pPr>
            <w:r w:rsidRPr="0045673E">
              <w:rPr>
                <w:rFonts w:ascii="Arial" w:hAnsi="Arial" w:cs="Arial"/>
              </w:rPr>
              <w:t>Bicarbonate</w:t>
            </w:r>
          </w:p>
          <w:p w:rsidR="00035BD7" w:rsidRPr="0045673E" w:rsidRDefault="00035BD7" w:rsidP="00EB5426">
            <w:pPr>
              <w:rPr>
                <w:rFonts w:ascii="Arial" w:hAnsi="Arial" w:cs="Arial"/>
              </w:rPr>
            </w:pPr>
            <w:r w:rsidRPr="0045673E">
              <w:rPr>
                <w:rFonts w:ascii="Arial" w:hAnsi="Arial" w:cs="Arial"/>
              </w:rPr>
              <w:t>Potassium</w:t>
            </w:r>
          </w:p>
          <w:p w:rsidR="00035BD7" w:rsidRPr="0045673E" w:rsidRDefault="00035BD7" w:rsidP="00EB5426">
            <w:pPr>
              <w:rPr>
                <w:rFonts w:ascii="Arial" w:hAnsi="Arial" w:cs="Arial"/>
              </w:rPr>
            </w:pPr>
            <w:r w:rsidRPr="0045673E">
              <w:rPr>
                <w:rFonts w:ascii="Arial" w:hAnsi="Arial" w:cs="Arial"/>
              </w:rPr>
              <w:t>Sodium</w:t>
            </w:r>
          </w:p>
          <w:p w:rsidR="00035BD7" w:rsidRPr="0045673E" w:rsidRDefault="00035BD7" w:rsidP="00EB5426">
            <w:pPr>
              <w:rPr>
                <w:rFonts w:ascii="Arial" w:hAnsi="Arial" w:cs="Arial"/>
                <w:b/>
                <w:u w:val="single"/>
              </w:rPr>
            </w:pPr>
            <w:r w:rsidRPr="0045673E">
              <w:rPr>
                <w:rFonts w:ascii="Arial" w:hAnsi="Arial" w:cs="Arial"/>
              </w:rPr>
              <w:t>Chloride</w:t>
            </w:r>
          </w:p>
          <w:p w:rsidR="00035BD7" w:rsidRPr="0045673E" w:rsidRDefault="00035BD7" w:rsidP="00EB5426">
            <w:pPr>
              <w:rPr>
                <w:rFonts w:ascii="Arial" w:hAnsi="Arial" w:cs="Arial"/>
                <w:b/>
                <w:u w:val="single"/>
              </w:rPr>
            </w:pPr>
          </w:p>
          <w:p w:rsidR="00035BD7" w:rsidRPr="0045673E" w:rsidRDefault="00035BD7" w:rsidP="00EB5426">
            <w:pPr>
              <w:rPr>
                <w:rFonts w:ascii="Arial" w:hAnsi="Arial" w:cs="Arial"/>
                <w:b/>
                <w:u w:val="single"/>
              </w:rPr>
            </w:pPr>
            <w:r w:rsidRPr="0045673E">
              <w:rPr>
                <w:rFonts w:ascii="Arial" w:hAnsi="Arial" w:cs="Arial"/>
                <w:b/>
                <w:u w:val="single"/>
              </w:rPr>
              <w:t>Diabetic Mellitus Screen</w:t>
            </w:r>
          </w:p>
          <w:p w:rsidR="00035BD7" w:rsidRPr="0045673E" w:rsidRDefault="00035BD7" w:rsidP="00EB5426">
            <w:pPr>
              <w:rPr>
                <w:rFonts w:ascii="Arial" w:hAnsi="Arial" w:cs="Arial"/>
              </w:rPr>
            </w:pPr>
            <w:r w:rsidRPr="0045673E">
              <w:rPr>
                <w:rFonts w:ascii="Arial" w:hAnsi="Arial" w:cs="Arial"/>
              </w:rPr>
              <w:t>Fasting Blood Sugar</w:t>
            </w:r>
          </w:p>
          <w:p w:rsidR="00035BD7" w:rsidRPr="0045673E" w:rsidRDefault="00035BD7" w:rsidP="00EB5426">
            <w:pPr>
              <w:rPr>
                <w:rFonts w:ascii="Arial" w:hAnsi="Arial" w:cs="Arial"/>
              </w:rPr>
            </w:pPr>
          </w:p>
          <w:p w:rsidR="00035BD7" w:rsidRPr="0045673E" w:rsidRDefault="00035BD7" w:rsidP="00EB5426">
            <w:pPr>
              <w:rPr>
                <w:rFonts w:ascii="Arial" w:hAnsi="Arial" w:cs="Arial"/>
                <w:b/>
                <w:u w:val="single"/>
              </w:rPr>
            </w:pPr>
            <w:r w:rsidRPr="0045673E">
              <w:rPr>
                <w:rFonts w:ascii="Arial" w:hAnsi="Arial" w:cs="Arial"/>
                <w:b/>
                <w:u w:val="single"/>
              </w:rPr>
              <w:t>Venereal Disease Screen</w:t>
            </w:r>
          </w:p>
          <w:p w:rsidR="00035BD7" w:rsidRPr="0045673E" w:rsidRDefault="00035BD7" w:rsidP="00EB5426">
            <w:pPr>
              <w:rPr>
                <w:rFonts w:ascii="Arial" w:hAnsi="Arial" w:cs="Arial"/>
              </w:rPr>
            </w:pPr>
            <w:r w:rsidRPr="0045673E">
              <w:rPr>
                <w:rFonts w:ascii="Arial" w:hAnsi="Arial" w:cs="Arial"/>
              </w:rPr>
              <w:t xml:space="preserve">VDRL &amp; </w:t>
            </w:r>
            <w:proofErr w:type="spellStart"/>
            <w:r w:rsidRPr="0045673E">
              <w:rPr>
                <w:rFonts w:ascii="Arial" w:hAnsi="Arial" w:cs="Arial"/>
              </w:rPr>
              <w:t>Titre</w:t>
            </w:r>
            <w:proofErr w:type="spellEnd"/>
          </w:p>
          <w:p w:rsidR="00035BD7" w:rsidRPr="0045673E" w:rsidRDefault="00035BD7" w:rsidP="00EB5426">
            <w:pPr>
              <w:rPr>
                <w:rFonts w:ascii="Arial" w:hAnsi="Arial" w:cs="Arial"/>
              </w:rPr>
            </w:pPr>
            <w:r w:rsidRPr="0045673E">
              <w:rPr>
                <w:rFonts w:ascii="Arial" w:hAnsi="Arial" w:cs="Arial"/>
              </w:rPr>
              <w:t>TPHA (if VDRL is Reactive)</w:t>
            </w:r>
          </w:p>
          <w:p w:rsidR="00035BD7" w:rsidRPr="0045673E" w:rsidRDefault="00035BD7" w:rsidP="00EB5426">
            <w:pPr>
              <w:rPr>
                <w:rFonts w:ascii="Arial" w:hAnsi="Arial" w:cs="Arial"/>
              </w:rPr>
            </w:pPr>
            <w:r w:rsidRPr="0045673E">
              <w:rPr>
                <w:rFonts w:ascii="Arial" w:hAnsi="Arial" w:cs="Arial"/>
              </w:rPr>
              <w:t xml:space="preserve"> </w:t>
            </w:r>
          </w:p>
          <w:p w:rsidR="00035BD7" w:rsidRPr="0045673E" w:rsidRDefault="00035BD7" w:rsidP="00EB5426">
            <w:pPr>
              <w:rPr>
                <w:rFonts w:ascii="Arial" w:hAnsi="Arial" w:cs="Arial"/>
                <w:b/>
                <w:u w:val="single"/>
              </w:rPr>
            </w:pPr>
            <w:proofErr w:type="spellStart"/>
            <w:r w:rsidRPr="0045673E">
              <w:rPr>
                <w:rFonts w:ascii="Arial" w:hAnsi="Arial" w:cs="Arial"/>
                <w:b/>
                <w:u w:val="single"/>
              </w:rPr>
              <w:t>Tumour</w:t>
            </w:r>
            <w:proofErr w:type="spellEnd"/>
            <w:r w:rsidRPr="0045673E">
              <w:rPr>
                <w:rFonts w:ascii="Arial" w:hAnsi="Arial" w:cs="Arial"/>
                <w:b/>
                <w:u w:val="single"/>
              </w:rPr>
              <w:t xml:space="preserve"> Markers Screen</w:t>
            </w:r>
          </w:p>
          <w:p w:rsidR="00035BD7" w:rsidRPr="0045673E" w:rsidRDefault="00035BD7" w:rsidP="00EB5426">
            <w:pPr>
              <w:rPr>
                <w:rFonts w:ascii="Arial" w:hAnsi="Arial" w:cs="Arial"/>
              </w:rPr>
            </w:pPr>
            <w:r w:rsidRPr="0045673E">
              <w:rPr>
                <w:rFonts w:ascii="Arial" w:hAnsi="Arial" w:cs="Arial"/>
              </w:rPr>
              <w:t>AFP (Liver)</w:t>
            </w:r>
          </w:p>
          <w:p w:rsidR="00035BD7" w:rsidRPr="0045673E" w:rsidRDefault="00035BD7" w:rsidP="00EB5426">
            <w:pPr>
              <w:rPr>
                <w:rFonts w:ascii="Arial" w:hAnsi="Arial" w:cs="Arial"/>
              </w:rPr>
            </w:pPr>
            <w:r w:rsidRPr="0045673E">
              <w:rPr>
                <w:rFonts w:ascii="Arial" w:hAnsi="Arial" w:cs="Arial"/>
              </w:rPr>
              <w:t>CEA (Colon)</w:t>
            </w:r>
          </w:p>
          <w:p w:rsidR="00035BD7" w:rsidRPr="0045673E" w:rsidRDefault="00035BD7" w:rsidP="00EB5426">
            <w:pPr>
              <w:rPr>
                <w:rFonts w:ascii="Arial" w:hAnsi="Arial" w:cs="Arial"/>
              </w:rPr>
            </w:pPr>
            <w:r w:rsidRPr="0045673E">
              <w:rPr>
                <w:rFonts w:ascii="Arial" w:hAnsi="Arial" w:cs="Arial"/>
              </w:rPr>
              <w:t>PSA (Prostate) - For Men</w:t>
            </w:r>
          </w:p>
          <w:p w:rsidR="00035BD7" w:rsidRPr="0045673E" w:rsidRDefault="00035BD7" w:rsidP="00EB5426">
            <w:pPr>
              <w:rPr>
                <w:rFonts w:ascii="Arial" w:hAnsi="Arial" w:cs="Arial"/>
              </w:rPr>
            </w:pPr>
            <w:r w:rsidRPr="0045673E">
              <w:rPr>
                <w:rFonts w:ascii="Arial" w:hAnsi="Arial" w:cs="Arial"/>
              </w:rPr>
              <w:t>CA125 (Ovaries) - For Ladies</w:t>
            </w:r>
          </w:p>
          <w:p w:rsidR="00035BD7" w:rsidRPr="0045673E" w:rsidRDefault="00035BD7" w:rsidP="00EB5426">
            <w:pPr>
              <w:rPr>
                <w:rFonts w:ascii="Arial" w:hAnsi="Arial" w:cs="Arial"/>
              </w:rPr>
            </w:pPr>
          </w:p>
          <w:p w:rsidR="00035BD7" w:rsidRPr="0045673E" w:rsidRDefault="00035BD7" w:rsidP="00EB5426">
            <w:pPr>
              <w:rPr>
                <w:rFonts w:ascii="Arial" w:hAnsi="Arial" w:cs="Arial"/>
                <w:b/>
                <w:u w:val="single"/>
              </w:rPr>
            </w:pPr>
            <w:r w:rsidRPr="0045673E">
              <w:rPr>
                <w:rFonts w:ascii="Arial" w:hAnsi="Arial" w:cs="Arial"/>
                <w:b/>
                <w:u w:val="single"/>
              </w:rPr>
              <w:t>Thyroid Screen</w:t>
            </w:r>
          </w:p>
          <w:p w:rsidR="00035BD7" w:rsidRPr="0045673E" w:rsidRDefault="00035BD7" w:rsidP="00EB5426">
            <w:pPr>
              <w:rPr>
                <w:rFonts w:ascii="Arial" w:hAnsi="Arial" w:cs="Arial"/>
              </w:rPr>
            </w:pPr>
            <w:r w:rsidRPr="0045673E">
              <w:rPr>
                <w:rFonts w:ascii="Arial" w:hAnsi="Arial" w:cs="Arial"/>
              </w:rPr>
              <w:t>Free T4</w:t>
            </w:r>
          </w:p>
          <w:p w:rsidR="00035BD7" w:rsidRPr="0045673E" w:rsidRDefault="00035BD7" w:rsidP="00EB5426">
            <w:pPr>
              <w:rPr>
                <w:rFonts w:ascii="Arial" w:hAnsi="Arial" w:cs="Arial"/>
              </w:rPr>
            </w:pPr>
            <w:r w:rsidRPr="0045673E">
              <w:rPr>
                <w:rFonts w:ascii="Arial" w:hAnsi="Arial" w:cs="Arial"/>
              </w:rPr>
              <w:t>TSH</w:t>
            </w:r>
          </w:p>
          <w:p w:rsidR="00035BD7" w:rsidRPr="0045673E" w:rsidRDefault="00035BD7" w:rsidP="00EB5426">
            <w:pPr>
              <w:rPr>
                <w:rFonts w:ascii="Arial" w:hAnsi="Arial" w:cs="Arial"/>
              </w:rPr>
            </w:pPr>
          </w:p>
        </w:tc>
        <w:tc>
          <w:tcPr>
            <w:tcW w:w="3347" w:type="dxa"/>
            <w:gridSpan w:val="2"/>
          </w:tcPr>
          <w:p w:rsidR="00035BD7" w:rsidRPr="0045673E" w:rsidRDefault="00035BD7" w:rsidP="00EB5426">
            <w:pPr>
              <w:rPr>
                <w:rFonts w:ascii="Arial" w:hAnsi="Arial" w:cs="Arial"/>
                <w:b/>
                <w:u w:val="single"/>
              </w:rPr>
            </w:pPr>
            <w:proofErr w:type="spellStart"/>
            <w:r w:rsidRPr="0045673E">
              <w:rPr>
                <w:rFonts w:ascii="Arial" w:hAnsi="Arial" w:cs="Arial"/>
                <w:b/>
                <w:u w:val="single"/>
              </w:rPr>
              <w:t>Haematology</w:t>
            </w:r>
            <w:proofErr w:type="spellEnd"/>
          </w:p>
          <w:p w:rsidR="00035BD7" w:rsidRPr="0045673E" w:rsidRDefault="00035BD7" w:rsidP="00EB5426">
            <w:pPr>
              <w:rPr>
                <w:rFonts w:ascii="Arial" w:hAnsi="Arial" w:cs="Arial"/>
              </w:rPr>
            </w:pPr>
            <w:r w:rsidRPr="0045673E">
              <w:rPr>
                <w:rFonts w:ascii="Arial" w:hAnsi="Arial" w:cs="Arial"/>
              </w:rPr>
              <w:t>White Blood Count</w:t>
            </w:r>
          </w:p>
          <w:p w:rsidR="00035BD7" w:rsidRPr="0045673E" w:rsidRDefault="00035BD7" w:rsidP="00EB5426">
            <w:pPr>
              <w:rPr>
                <w:rFonts w:ascii="Arial" w:hAnsi="Arial" w:cs="Arial"/>
              </w:rPr>
            </w:pPr>
            <w:r w:rsidRPr="0045673E">
              <w:rPr>
                <w:rFonts w:ascii="Arial" w:hAnsi="Arial" w:cs="Arial"/>
              </w:rPr>
              <w:t>Red Blood Count</w:t>
            </w:r>
          </w:p>
          <w:p w:rsidR="00035BD7" w:rsidRPr="0045673E" w:rsidRDefault="00035BD7" w:rsidP="00EB5426">
            <w:pPr>
              <w:rPr>
                <w:rFonts w:ascii="Arial" w:hAnsi="Arial" w:cs="Arial"/>
              </w:rPr>
            </w:pPr>
            <w:proofErr w:type="spellStart"/>
            <w:r w:rsidRPr="0045673E">
              <w:rPr>
                <w:rFonts w:ascii="Arial" w:hAnsi="Arial" w:cs="Arial"/>
              </w:rPr>
              <w:t>Haemoglobin</w:t>
            </w:r>
            <w:proofErr w:type="spellEnd"/>
          </w:p>
          <w:p w:rsidR="00035BD7" w:rsidRPr="0045673E" w:rsidRDefault="00035BD7" w:rsidP="00EB5426">
            <w:pPr>
              <w:rPr>
                <w:rFonts w:ascii="Arial" w:hAnsi="Arial" w:cs="Arial"/>
              </w:rPr>
            </w:pPr>
            <w:r w:rsidRPr="0045673E">
              <w:rPr>
                <w:rFonts w:ascii="Arial" w:hAnsi="Arial" w:cs="Arial"/>
              </w:rPr>
              <w:t>PCV (HCT)</w:t>
            </w:r>
          </w:p>
          <w:p w:rsidR="00035BD7" w:rsidRPr="0045673E" w:rsidRDefault="00035BD7" w:rsidP="00EB5426">
            <w:pPr>
              <w:rPr>
                <w:rFonts w:ascii="Arial" w:hAnsi="Arial" w:cs="Arial"/>
              </w:rPr>
            </w:pPr>
            <w:r w:rsidRPr="0045673E">
              <w:rPr>
                <w:rFonts w:ascii="Arial" w:hAnsi="Arial" w:cs="Arial"/>
              </w:rPr>
              <w:t>Platelet</w:t>
            </w:r>
          </w:p>
          <w:p w:rsidR="00035BD7" w:rsidRPr="0045673E" w:rsidRDefault="00035BD7" w:rsidP="00EB5426">
            <w:pPr>
              <w:rPr>
                <w:rFonts w:ascii="Arial" w:hAnsi="Arial" w:cs="Arial"/>
              </w:rPr>
            </w:pPr>
            <w:r w:rsidRPr="0045673E">
              <w:rPr>
                <w:rFonts w:ascii="Arial" w:hAnsi="Arial" w:cs="Arial"/>
              </w:rPr>
              <w:t>Erythrocyte Sedimentation Rate</w:t>
            </w:r>
          </w:p>
          <w:p w:rsidR="00035BD7" w:rsidRPr="0045673E" w:rsidRDefault="00035BD7" w:rsidP="00EB5426">
            <w:pPr>
              <w:rPr>
                <w:rFonts w:ascii="Arial" w:hAnsi="Arial" w:cs="Arial"/>
              </w:rPr>
            </w:pPr>
            <w:r w:rsidRPr="0045673E">
              <w:rPr>
                <w:rFonts w:ascii="Arial" w:hAnsi="Arial" w:cs="Arial"/>
              </w:rPr>
              <w:t>MCV, MCH, MCHC</w:t>
            </w:r>
          </w:p>
          <w:p w:rsidR="00035BD7" w:rsidRPr="0045673E" w:rsidRDefault="00035BD7" w:rsidP="00EB5426">
            <w:pPr>
              <w:rPr>
                <w:rFonts w:ascii="Arial" w:hAnsi="Arial" w:cs="Arial"/>
              </w:rPr>
            </w:pPr>
            <w:r w:rsidRPr="0045673E">
              <w:rPr>
                <w:rFonts w:ascii="Arial" w:hAnsi="Arial" w:cs="Arial"/>
              </w:rPr>
              <w:t>Differential Count</w:t>
            </w:r>
          </w:p>
          <w:p w:rsidR="00035BD7" w:rsidRPr="0045673E" w:rsidRDefault="00035BD7" w:rsidP="00EB5426">
            <w:pPr>
              <w:rPr>
                <w:rFonts w:ascii="Arial" w:hAnsi="Arial" w:cs="Arial"/>
              </w:rPr>
            </w:pPr>
            <w:r w:rsidRPr="0045673E">
              <w:rPr>
                <w:rFonts w:ascii="Arial" w:hAnsi="Arial" w:cs="Arial"/>
              </w:rPr>
              <w:t>Peripheral Blood Film</w:t>
            </w:r>
          </w:p>
          <w:p w:rsidR="00035BD7" w:rsidRPr="0045673E" w:rsidRDefault="00035BD7" w:rsidP="00EB5426">
            <w:pPr>
              <w:rPr>
                <w:rFonts w:ascii="Arial" w:hAnsi="Arial" w:cs="Arial"/>
              </w:rPr>
            </w:pPr>
            <w:r w:rsidRPr="0045673E">
              <w:rPr>
                <w:rFonts w:ascii="Arial" w:hAnsi="Arial" w:cs="Arial"/>
              </w:rPr>
              <w:t>Blood Grouping (ABO &amp; Rhesus)</w:t>
            </w:r>
          </w:p>
          <w:p w:rsidR="00035BD7" w:rsidRPr="0045673E" w:rsidRDefault="00035BD7" w:rsidP="00EB5426">
            <w:pPr>
              <w:rPr>
                <w:rFonts w:ascii="Arial" w:hAnsi="Arial" w:cs="Arial"/>
                <w:b/>
                <w:u w:val="single"/>
              </w:rPr>
            </w:pPr>
            <w:r w:rsidRPr="0045673E">
              <w:rPr>
                <w:rFonts w:ascii="Arial" w:hAnsi="Arial" w:cs="Arial"/>
                <w:b/>
                <w:u w:val="single"/>
              </w:rPr>
              <w:t xml:space="preserve">  </w:t>
            </w:r>
          </w:p>
          <w:p w:rsidR="00035BD7" w:rsidRPr="0045673E" w:rsidRDefault="00035BD7" w:rsidP="00EB5426">
            <w:pPr>
              <w:rPr>
                <w:rFonts w:ascii="Arial" w:hAnsi="Arial" w:cs="Arial"/>
                <w:b/>
                <w:u w:val="single"/>
              </w:rPr>
            </w:pPr>
            <w:r w:rsidRPr="0045673E">
              <w:rPr>
                <w:rFonts w:ascii="Arial" w:hAnsi="Arial" w:cs="Arial"/>
                <w:b/>
                <w:u w:val="single"/>
              </w:rPr>
              <w:t>Urinalysis</w:t>
            </w:r>
          </w:p>
          <w:p w:rsidR="00035BD7" w:rsidRPr="0045673E" w:rsidRDefault="00035BD7" w:rsidP="00EB5426">
            <w:pPr>
              <w:rPr>
                <w:rFonts w:ascii="Arial" w:hAnsi="Arial" w:cs="Arial"/>
              </w:rPr>
            </w:pPr>
            <w:r w:rsidRPr="0045673E">
              <w:rPr>
                <w:rFonts w:ascii="Arial" w:hAnsi="Arial" w:cs="Arial"/>
              </w:rPr>
              <w:t>Urine FEME</w:t>
            </w:r>
          </w:p>
          <w:p w:rsidR="00035BD7" w:rsidRPr="0045673E" w:rsidRDefault="00035BD7" w:rsidP="00EB5426">
            <w:pPr>
              <w:rPr>
                <w:rFonts w:ascii="Arial" w:hAnsi="Arial" w:cs="Arial"/>
              </w:rPr>
            </w:pPr>
            <w:r w:rsidRPr="0045673E">
              <w:rPr>
                <w:rFonts w:ascii="Arial" w:hAnsi="Arial" w:cs="Arial"/>
              </w:rPr>
              <w:t xml:space="preserve">  </w:t>
            </w:r>
          </w:p>
          <w:p w:rsidR="00035BD7" w:rsidRPr="0045673E" w:rsidRDefault="00035BD7" w:rsidP="00EB5426">
            <w:pPr>
              <w:rPr>
                <w:rFonts w:ascii="Arial" w:hAnsi="Arial" w:cs="Arial"/>
                <w:b/>
                <w:u w:val="single"/>
              </w:rPr>
            </w:pPr>
            <w:r w:rsidRPr="0045673E">
              <w:rPr>
                <w:rFonts w:ascii="Arial" w:hAnsi="Arial" w:cs="Arial"/>
                <w:b/>
                <w:u w:val="single"/>
              </w:rPr>
              <w:t>Stool Screen</w:t>
            </w:r>
          </w:p>
          <w:p w:rsidR="00035BD7" w:rsidRPr="0045673E" w:rsidRDefault="00035BD7" w:rsidP="00EB5426">
            <w:pPr>
              <w:rPr>
                <w:rFonts w:ascii="Arial" w:hAnsi="Arial" w:cs="Arial"/>
              </w:rPr>
            </w:pPr>
            <w:r w:rsidRPr="0045673E">
              <w:rPr>
                <w:rFonts w:ascii="Arial" w:hAnsi="Arial" w:cs="Arial"/>
              </w:rPr>
              <w:t>Stool Occult Blood</w:t>
            </w:r>
          </w:p>
          <w:p w:rsidR="00035BD7" w:rsidRPr="0045673E" w:rsidRDefault="00035BD7" w:rsidP="00EB5426">
            <w:pPr>
              <w:rPr>
                <w:rFonts w:ascii="Arial" w:hAnsi="Arial" w:cs="Arial"/>
                <w:b/>
                <w:u w:val="single"/>
              </w:rPr>
            </w:pPr>
          </w:p>
          <w:p w:rsidR="00035BD7" w:rsidRPr="0045673E" w:rsidRDefault="00035BD7" w:rsidP="00EB5426">
            <w:pPr>
              <w:rPr>
                <w:rFonts w:ascii="Arial" w:hAnsi="Arial" w:cs="Arial"/>
                <w:b/>
                <w:u w:val="single"/>
              </w:rPr>
            </w:pPr>
            <w:r w:rsidRPr="0045673E">
              <w:rPr>
                <w:rFonts w:ascii="Arial" w:hAnsi="Arial" w:cs="Arial"/>
                <w:b/>
                <w:u w:val="single"/>
              </w:rPr>
              <w:t>Pap Smear</w:t>
            </w:r>
          </w:p>
          <w:p w:rsidR="00035BD7" w:rsidRPr="0045673E" w:rsidRDefault="00035BD7" w:rsidP="00EB5426">
            <w:pPr>
              <w:rPr>
                <w:rFonts w:ascii="Arial" w:hAnsi="Arial" w:cs="Arial"/>
              </w:rPr>
            </w:pPr>
            <w:r w:rsidRPr="0045673E">
              <w:rPr>
                <w:rFonts w:ascii="Arial" w:hAnsi="Arial" w:cs="Arial"/>
              </w:rPr>
              <w:t>Pap Smear</w:t>
            </w:r>
            <w:r w:rsidRPr="0045673E">
              <w:rPr>
                <w:rFonts w:ascii="Arial" w:hAnsi="Arial" w:cs="Arial"/>
              </w:rPr>
              <w:br/>
            </w:r>
            <w:r w:rsidRPr="0045673E">
              <w:rPr>
                <w:rFonts w:ascii="Arial" w:hAnsi="Arial" w:cs="Arial"/>
                <w:i/>
              </w:rPr>
              <w:t>(Complimentary for ladies)</w:t>
            </w:r>
          </w:p>
        </w:tc>
      </w:tr>
    </w:tbl>
    <w:p w:rsidR="00035BD7" w:rsidRPr="0045673E" w:rsidRDefault="00035BD7" w:rsidP="00035BD7">
      <w:pPr>
        <w:autoSpaceDE w:val="0"/>
        <w:autoSpaceDN w:val="0"/>
        <w:adjustRightInd w:val="0"/>
        <w:rPr>
          <w:rFonts w:ascii="Arial" w:hAnsi="Arial" w:cs="Arial"/>
          <w:b/>
          <w:bCs/>
          <w:u w:val="single"/>
          <w:lang w:val="en-SG" w:eastAsia="en-SG"/>
        </w:rPr>
      </w:pPr>
    </w:p>
    <w:p w:rsidR="00035BD7" w:rsidRPr="0045673E" w:rsidRDefault="00035BD7" w:rsidP="00035BD7">
      <w:pPr>
        <w:spacing w:line="360" w:lineRule="auto"/>
        <w:rPr>
          <w:rFonts w:ascii="Arial" w:hAnsi="Arial" w:cs="Arial"/>
          <w:i/>
        </w:rPr>
      </w:pPr>
      <w:r w:rsidRPr="0045673E">
        <w:rPr>
          <w:rFonts w:ascii="Arial" w:hAnsi="Arial" w:cs="Arial"/>
          <w:i/>
        </w:rPr>
        <w:t>Please refer to Annex B for Patient Advisory – Instructions for Health Screening</w:t>
      </w:r>
    </w:p>
    <w:p w:rsidR="00035BD7" w:rsidRPr="0045673E" w:rsidRDefault="00035BD7" w:rsidP="00035BD7">
      <w:pPr>
        <w:spacing w:line="360" w:lineRule="auto"/>
        <w:jc w:val="right"/>
        <w:rPr>
          <w:rFonts w:ascii="Arial" w:hAnsi="Arial" w:cs="Arial"/>
          <w:b/>
          <w:u w:val="single"/>
        </w:rPr>
      </w:pPr>
      <w:r w:rsidRPr="0045673E">
        <w:rPr>
          <w:rFonts w:ascii="Arial" w:hAnsi="Arial" w:cs="Arial"/>
          <w:b/>
          <w:u w:val="single"/>
        </w:rPr>
        <w:lastRenderedPageBreak/>
        <w:t>Annex B</w:t>
      </w:r>
    </w:p>
    <w:p w:rsidR="00035BD7" w:rsidRPr="0045673E" w:rsidRDefault="00035BD7" w:rsidP="00035BD7">
      <w:pPr>
        <w:spacing w:line="360" w:lineRule="auto"/>
        <w:rPr>
          <w:rFonts w:ascii="Arial" w:hAnsi="Arial" w:cs="Arial"/>
          <w:b/>
          <w:u w:val="single"/>
        </w:rPr>
      </w:pPr>
    </w:p>
    <w:p w:rsidR="00035BD7" w:rsidRPr="0045673E" w:rsidRDefault="00035BD7" w:rsidP="00035BD7">
      <w:pPr>
        <w:pStyle w:val="BodyText"/>
        <w:spacing w:line="360" w:lineRule="auto"/>
        <w:rPr>
          <w:rFonts w:cs="Arial"/>
          <w:bCs w:val="0"/>
          <w:color w:val="auto"/>
          <w:sz w:val="24"/>
          <w:szCs w:val="24"/>
        </w:rPr>
      </w:pPr>
      <w:r w:rsidRPr="0045673E">
        <w:rPr>
          <w:rFonts w:cs="Arial"/>
          <w:bCs w:val="0"/>
          <w:color w:val="auto"/>
          <w:sz w:val="24"/>
          <w:szCs w:val="24"/>
        </w:rPr>
        <w:t>Comprehensive Health Screening</w:t>
      </w:r>
    </w:p>
    <w:p w:rsidR="00035BD7" w:rsidRPr="0045673E" w:rsidRDefault="00035BD7" w:rsidP="00035BD7">
      <w:pPr>
        <w:spacing w:line="360" w:lineRule="auto"/>
        <w:rPr>
          <w:rFonts w:ascii="Arial" w:hAnsi="Arial" w:cs="Arial"/>
          <w:b/>
          <w:color w:val="000000"/>
        </w:rPr>
      </w:pPr>
      <w:r w:rsidRPr="0045673E">
        <w:rPr>
          <w:rFonts w:ascii="Arial" w:hAnsi="Arial" w:cs="Arial"/>
          <w:b/>
          <w:color w:val="000000"/>
        </w:rPr>
        <w:t>Patient Advisory - Instructions for Health Screening</w:t>
      </w:r>
    </w:p>
    <w:p w:rsidR="00035BD7" w:rsidRPr="0045673E" w:rsidRDefault="00035BD7" w:rsidP="00035BD7">
      <w:pPr>
        <w:spacing w:line="360" w:lineRule="auto"/>
        <w:rPr>
          <w:rFonts w:ascii="Arial" w:hAnsi="Arial" w:cs="Arial"/>
          <w:b/>
          <w:color w:val="000000"/>
        </w:rPr>
      </w:pPr>
    </w:p>
    <w:p w:rsidR="00035BD7" w:rsidRPr="0045673E" w:rsidRDefault="00035BD7" w:rsidP="00035BD7">
      <w:pPr>
        <w:spacing w:line="360" w:lineRule="auto"/>
        <w:rPr>
          <w:rFonts w:ascii="Arial" w:hAnsi="Arial" w:cs="Arial"/>
          <w:color w:val="000000"/>
          <w:u w:val="single"/>
        </w:rPr>
      </w:pPr>
      <w:r w:rsidRPr="0045673E">
        <w:rPr>
          <w:rFonts w:ascii="Arial" w:hAnsi="Arial" w:cs="Arial"/>
          <w:color w:val="000000"/>
          <w:u w:val="single"/>
        </w:rPr>
        <w:t>Do I need to fast?</w:t>
      </w:r>
    </w:p>
    <w:p w:rsidR="00035BD7" w:rsidRPr="0045673E" w:rsidRDefault="00035BD7" w:rsidP="00035BD7">
      <w:pPr>
        <w:spacing w:line="360" w:lineRule="auto"/>
        <w:rPr>
          <w:rFonts w:ascii="Arial" w:hAnsi="Arial" w:cs="Arial"/>
          <w:color w:val="000000"/>
        </w:rPr>
      </w:pPr>
      <w:r w:rsidRPr="0045673E">
        <w:rPr>
          <w:rFonts w:ascii="Arial" w:hAnsi="Arial" w:cs="Arial"/>
          <w:color w:val="000000"/>
        </w:rPr>
        <w:t>You will need to fast (8-10hours) the night before your scheduled appointment. This means you should avoid consuming any food or beverages with the exception of plain water. The purpose of fasting is to achieve accurate results for your blood test.</w:t>
      </w:r>
    </w:p>
    <w:p w:rsidR="00035BD7" w:rsidRPr="0045673E" w:rsidRDefault="00035BD7" w:rsidP="00035BD7">
      <w:pPr>
        <w:spacing w:line="360" w:lineRule="auto"/>
        <w:rPr>
          <w:rFonts w:ascii="Arial" w:hAnsi="Arial" w:cs="Arial"/>
          <w:color w:val="000000"/>
        </w:rPr>
      </w:pPr>
    </w:p>
    <w:p w:rsidR="00035BD7" w:rsidRPr="0045673E" w:rsidRDefault="00035BD7" w:rsidP="00035BD7">
      <w:pPr>
        <w:spacing w:line="360" w:lineRule="auto"/>
        <w:rPr>
          <w:rStyle w:val="subheading"/>
          <w:rFonts w:ascii="Arial" w:hAnsi="Arial" w:cs="Arial"/>
          <w:u w:val="single"/>
        </w:rPr>
      </w:pPr>
      <w:r w:rsidRPr="0045673E">
        <w:rPr>
          <w:rStyle w:val="subheading"/>
          <w:rFonts w:ascii="Arial" w:hAnsi="Arial" w:cs="Arial"/>
          <w:u w:val="single"/>
        </w:rPr>
        <w:t>What do I need to bring?</w:t>
      </w:r>
    </w:p>
    <w:p w:rsidR="00035BD7" w:rsidRPr="0045673E" w:rsidRDefault="00035BD7" w:rsidP="00035BD7">
      <w:pPr>
        <w:pStyle w:val="ListParagraph"/>
        <w:numPr>
          <w:ilvl w:val="0"/>
          <w:numId w:val="1"/>
        </w:numPr>
        <w:spacing w:line="360" w:lineRule="auto"/>
        <w:contextualSpacing/>
        <w:rPr>
          <w:rStyle w:val="subheading"/>
          <w:sz w:val="24"/>
        </w:rPr>
      </w:pPr>
      <w:proofErr w:type="spellStart"/>
      <w:r w:rsidRPr="0045673E">
        <w:rPr>
          <w:rStyle w:val="subheading"/>
          <w:sz w:val="24"/>
        </w:rPr>
        <w:t>Nric</w:t>
      </w:r>
      <w:proofErr w:type="spellEnd"/>
      <w:r w:rsidRPr="0045673E">
        <w:rPr>
          <w:rStyle w:val="subheading"/>
          <w:sz w:val="24"/>
        </w:rPr>
        <w:t xml:space="preserve"> / Passport</w:t>
      </w:r>
    </w:p>
    <w:p w:rsidR="00035BD7" w:rsidRPr="0045673E" w:rsidRDefault="00035BD7" w:rsidP="00035BD7">
      <w:pPr>
        <w:pStyle w:val="ListParagraph"/>
        <w:numPr>
          <w:ilvl w:val="0"/>
          <w:numId w:val="1"/>
        </w:numPr>
        <w:spacing w:line="360" w:lineRule="auto"/>
        <w:contextualSpacing/>
        <w:rPr>
          <w:color w:val="000000"/>
          <w:sz w:val="24"/>
        </w:rPr>
      </w:pPr>
      <w:r w:rsidRPr="0045673E">
        <w:rPr>
          <w:color w:val="000000"/>
          <w:sz w:val="24"/>
        </w:rPr>
        <w:t>As we will be testing your vision, please remember to bring along your glasses / contact lenses for distant and near vision test.</w:t>
      </w:r>
    </w:p>
    <w:p w:rsidR="00035BD7" w:rsidRPr="0045673E" w:rsidRDefault="00035BD7" w:rsidP="00035BD7">
      <w:pPr>
        <w:pStyle w:val="ListParagraph"/>
        <w:numPr>
          <w:ilvl w:val="0"/>
          <w:numId w:val="1"/>
        </w:numPr>
        <w:spacing w:line="360" w:lineRule="auto"/>
        <w:contextualSpacing/>
        <w:rPr>
          <w:color w:val="000000"/>
          <w:sz w:val="24"/>
        </w:rPr>
      </w:pPr>
      <w:r w:rsidRPr="0045673E">
        <w:rPr>
          <w:sz w:val="24"/>
        </w:rPr>
        <w:t>In addition, you are strongly encouraged to bring along your most recent health screen result or report and films as our physicians may use that result to check on your health history and progress.</w:t>
      </w:r>
    </w:p>
    <w:p w:rsidR="00035BD7" w:rsidRPr="0045673E" w:rsidRDefault="00035BD7" w:rsidP="00035BD7">
      <w:pPr>
        <w:pStyle w:val="ListParagraph"/>
        <w:spacing w:line="360" w:lineRule="auto"/>
        <w:ind w:left="360"/>
        <w:contextualSpacing/>
        <w:rPr>
          <w:color w:val="000000"/>
          <w:sz w:val="24"/>
        </w:rPr>
      </w:pPr>
    </w:p>
    <w:p w:rsidR="00035BD7" w:rsidRPr="0045673E" w:rsidRDefault="00035BD7" w:rsidP="00035BD7">
      <w:pPr>
        <w:spacing w:line="360" w:lineRule="auto"/>
        <w:rPr>
          <w:rStyle w:val="subheading"/>
          <w:rFonts w:ascii="Arial" w:hAnsi="Arial" w:cs="Arial"/>
          <w:u w:val="single"/>
        </w:rPr>
      </w:pPr>
      <w:r w:rsidRPr="0045673E">
        <w:rPr>
          <w:rStyle w:val="subheading"/>
          <w:rFonts w:ascii="Arial" w:hAnsi="Arial" w:cs="Arial"/>
          <w:u w:val="single"/>
        </w:rPr>
        <w:t xml:space="preserve">Am I allowed to consume any medications prior to this health screening? </w:t>
      </w:r>
    </w:p>
    <w:p w:rsidR="00035BD7" w:rsidRPr="0045673E" w:rsidRDefault="00035BD7" w:rsidP="00035BD7">
      <w:pPr>
        <w:spacing w:line="360" w:lineRule="auto"/>
        <w:rPr>
          <w:rFonts w:ascii="Arial" w:hAnsi="Arial" w:cs="Arial"/>
          <w:color w:val="000000"/>
        </w:rPr>
      </w:pPr>
      <w:r w:rsidRPr="0045673E">
        <w:rPr>
          <w:rFonts w:ascii="Arial" w:hAnsi="Arial" w:cs="Arial"/>
          <w:color w:val="000000"/>
        </w:rPr>
        <w:t>Please postpone taking any morning medication, unless otherwise advised by your physician, until / after your health screening.</w:t>
      </w:r>
    </w:p>
    <w:p w:rsidR="00035BD7" w:rsidRPr="0045673E" w:rsidRDefault="00035BD7" w:rsidP="00035BD7">
      <w:pPr>
        <w:spacing w:line="360" w:lineRule="auto"/>
        <w:rPr>
          <w:rFonts w:ascii="Arial" w:hAnsi="Arial" w:cs="Arial"/>
          <w:color w:val="000000"/>
        </w:rPr>
      </w:pPr>
    </w:p>
    <w:p w:rsidR="00035BD7" w:rsidRPr="0045673E" w:rsidRDefault="00035BD7" w:rsidP="00035BD7">
      <w:pPr>
        <w:spacing w:line="360" w:lineRule="auto"/>
        <w:rPr>
          <w:rFonts w:ascii="Arial" w:hAnsi="Arial" w:cs="Arial"/>
          <w:color w:val="000000"/>
          <w:u w:val="single"/>
        </w:rPr>
      </w:pPr>
      <w:r w:rsidRPr="0045673E">
        <w:rPr>
          <w:rFonts w:ascii="Arial" w:hAnsi="Arial" w:cs="Arial"/>
          <w:color w:val="000000"/>
          <w:u w:val="single"/>
        </w:rPr>
        <w:t>Will I be given any stool / urine bottle for my scheduled health screening?</w:t>
      </w:r>
    </w:p>
    <w:p w:rsidR="00035BD7" w:rsidRPr="0045673E" w:rsidRDefault="00035BD7" w:rsidP="00035BD7">
      <w:pPr>
        <w:spacing w:line="360" w:lineRule="auto"/>
        <w:rPr>
          <w:rFonts w:ascii="Arial" w:hAnsi="Arial" w:cs="Arial"/>
          <w:color w:val="000000"/>
        </w:rPr>
      </w:pPr>
      <w:r w:rsidRPr="0045673E">
        <w:rPr>
          <w:rFonts w:ascii="Arial" w:hAnsi="Arial" w:cs="Arial"/>
          <w:color w:val="000000"/>
        </w:rPr>
        <w:t>Your urine specimen will be collected on the morning of your appointment. Stool and urine containers will be provided on your health screening appointment day.</w:t>
      </w:r>
      <w:r w:rsidRPr="0045673E">
        <w:rPr>
          <w:rFonts w:ascii="Arial" w:hAnsi="Arial" w:cs="Arial"/>
          <w:color w:val="000000"/>
        </w:rPr>
        <w:br/>
      </w:r>
    </w:p>
    <w:p w:rsidR="00035BD7" w:rsidRPr="0045673E" w:rsidRDefault="00035BD7" w:rsidP="00035BD7">
      <w:pPr>
        <w:spacing w:line="360" w:lineRule="auto"/>
        <w:rPr>
          <w:rFonts w:ascii="Arial" w:hAnsi="Arial" w:cs="Arial"/>
          <w:color w:val="000000"/>
        </w:rPr>
      </w:pPr>
    </w:p>
    <w:p w:rsidR="00035BD7" w:rsidRPr="0045673E" w:rsidRDefault="00035BD7" w:rsidP="00035BD7">
      <w:pPr>
        <w:spacing w:line="360" w:lineRule="auto"/>
        <w:rPr>
          <w:rFonts w:ascii="Arial" w:hAnsi="Arial" w:cs="Arial"/>
          <w:color w:val="000000"/>
        </w:rPr>
      </w:pPr>
    </w:p>
    <w:p w:rsidR="00035BD7" w:rsidRPr="0045673E" w:rsidRDefault="00035BD7" w:rsidP="00035BD7">
      <w:pPr>
        <w:spacing w:line="360" w:lineRule="auto"/>
        <w:rPr>
          <w:rFonts w:ascii="Arial" w:hAnsi="Arial" w:cs="Arial"/>
          <w:color w:val="000000"/>
        </w:rPr>
      </w:pPr>
    </w:p>
    <w:p w:rsidR="00035BD7" w:rsidRPr="0045673E" w:rsidRDefault="00035BD7" w:rsidP="00035BD7">
      <w:pPr>
        <w:spacing w:line="360" w:lineRule="auto"/>
        <w:rPr>
          <w:rFonts w:ascii="Arial" w:hAnsi="Arial" w:cs="Arial"/>
          <w:color w:val="000000"/>
        </w:rPr>
      </w:pPr>
    </w:p>
    <w:p w:rsidR="00035BD7" w:rsidRPr="0045673E" w:rsidRDefault="00035BD7" w:rsidP="00035BD7">
      <w:pPr>
        <w:spacing w:line="360" w:lineRule="auto"/>
        <w:rPr>
          <w:rFonts w:ascii="Arial" w:hAnsi="Arial" w:cs="Arial"/>
          <w:color w:val="000000"/>
        </w:rPr>
      </w:pPr>
    </w:p>
    <w:p w:rsidR="00035BD7" w:rsidRPr="0045673E" w:rsidRDefault="00035BD7" w:rsidP="00035BD7">
      <w:pPr>
        <w:spacing w:line="360" w:lineRule="auto"/>
        <w:rPr>
          <w:rFonts w:ascii="Arial" w:hAnsi="Arial" w:cs="Arial"/>
          <w:color w:val="000000"/>
        </w:rPr>
      </w:pPr>
    </w:p>
    <w:p w:rsidR="00035BD7" w:rsidRPr="0045673E" w:rsidRDefault="00035BD7" w:rsidP="00035BD7">
      <w:pPr>
        <w:spacing w:line="360" w:lineRule="auto"/>
        <w:rPr>
          <w:rFonts w:ascii="Arial" w:hAnsi="Arial" w:cs="Arial"/>
          <w:color w:val="000000"/>
        </w:rPr>
      </w:pPr>
    </w:p>
    <w:p w:rsidR="00035BD7" w:rsidRPr="0045673E" w:rsidRDefault="00035BD7" w:rsidP="00035BD7">
      <w:pPr>
        <w:spacing w:line="360" w:lineRule="auto"/>
        <w:rPr>
          <w:rFonts w:ascii="Arial" w:hAnsi="Arial" w:cs="Arial"/>
          <w:color w:val="000000"/>
        </w:rPr>
      </w:pPr>
    </w:p>
    <w:p w:rsidR="00035BD7" w:rsidRPr="0045673E" w:rsidRDefault="00035BD7" w:rsidP="00035BD7">
      <w:pPr>
        <w:spacing w:line="360" w:lineRule="auto"/>
        <w:rPr>
          <w:rFonts w:ascii="Arial" w:hAnsi="Arial" w:cs="Arial"/>
          <w:b/>
        </w:rPr>
      </w:pPr>
      <w:r w:rsidRPr="0045673E">
        <w:rPr>
          <w:rFonts w:ascii="Arial" w:hAnsi="Arial" w:cs="Arial"/>
          <w:b/>
          <w:u w:val="single"/>
        </w:rPr>
        <w:lastRenderedPageBreak/>
        <w:t xml:space="preserve">Annex </w:t>
      </w:r>
      <w:r w:rsidR="0045673E">
        <w:rPr>
          <w:rFonts w:ascii="Arial" w:hAnsi="Arial" w:cs="Arial"/>
          <w:b/>
          <w:u w:val="single"/>
        </w:rPr>
        <w:t>B</w:t>
      </w:r>
      <w:r w:rsidRPr="0045673E">
        <w:rPr>
          <w:rFonts w:ascii="Arial" w:hAnsi="Arial" w:cs="Arial"/>
          <w:b/>
        </w:rPr>
        <w:t xml:space="preserve"> (Continued)</w:t>
      </w:r>
    </w:p>
    <w:p w:rsidR="00035BD7" w:rsidRPr="0045673E" w:rsidRDefault="00035BD7" w:rsidP="00035BD7">
      <w:pPr>
        <w:spacing w:line="360" w:lineRule="auto"/>
        <w:rPr>
          <w:rFonts w:ascii="Arial" w:hAnsi="Arial" w:cs="Arial"/>
          <w:b/>
          <w:u w:val="single"/>
        </w:rPr>
      </w:pPr>
    </w:p>
    <w:p w:rsidR="00035BD7" w:rsidRPr="0045673E" w:rsidRDefault="0045673E" w:rsidP="00035BD7">
      <w:pPr>
        <w:pStyle w:val="BodyText"/>
        <w:spacing w:line="360" w:lineRule="auto"/>
        <w:rPr>
          <w:rFonts w:cs="Arial"/>
          <w:bCs w:val="0"/>
          <w:color w:val="auto"/>
          <w:sz w:val="24"/>
          <w:szCs w:val="24"/>
        </w:rPr>
      </w:pPr>
      <w:r>
        <w:rPr>
          <w:rFonts w:cs="Arial"/>
          <w:bCs w:val="0"/>
          <w:color w:val="auto"/>
          <w:sz w:val="24"/>
          <w:szCs w:val="24"/>
        </w:rPr>
        <w:t>Comprehensive Health Screening</w:t>
      </w:r>
    </w:p>
    <w:p w:rsidR="00035BD7" w:rsidRPr="0045673E" w:rsidRDefault="00035BD7" w:rsidP="00035BD7">
      <w:pPr>
        <w:spacing w:line="360" w:lineRule="auto"/>
        <w:rPr>
          <w:rFonts w:ascii="Arial" w:hAnsi="Arial" w:cs="Arial"/>
          <w:b/>
          <w:color w:val="000000"/>
        </w:rPr>
      </w:pPr>
      <w:r w:rsidRPr="0045673E">
        <w:rPr>
          <w:rFonts w:ascii="Arial" w:hAnsi="Arial" w:cs="Arial"/>
          <w:b/>
          <w:color w:val="000000"/>
        </w:rPr>
        <w:t>Patient Advisory - Instructions for Health Screening</w:t>
      </w:r>
    </w:p>
    <w:p w:rsidR="00035BD7" w:rsidRPr="0045673E" w:rsidRDefault="00035BD7" w:rsidP="00035BD7">
      <w:pPr>
        <w:spacing w:line="360" w:lineRule="auto"/>
        <w:rPr>
          <w:rFonts w:ascii="Arial" w:hAnsi="Arial" w:cs="Arial"/>
          <w:color w:val="000000"/>
        </w:rPr>
      </w:pPr>
    </w:p>
    <w:p w:rsidR="00035BD7" w:rsidRPr="0045673E" w:rsidRDefault="00035BD7" w:rsidP="00035BD7">
      <w:pPr>
        <w:spacing w:line="360" w:lineRule="auto"/>
        <w:rPr>
          <w:rFonts w:ascii="Arial" w:hAnsi="Arial" w:cs="Arial"/>
          <w:color w:val="000000"/>
          <w:u w:val="single"/>
        </w:rPr>
      </w:pPr>
      <w:r w:rsidRPr="0045673E">
        <w:rPr>
          <w:rFonts w:ascii="Arial" w:hAnsi="Arial" w:cs="Arial"/>
          <w:color w:val="000000"/>
          <w:u w:val="single"/>
        </w:rPr>
        <w:t>What if I’m having my menstrual period on the day of my scheduled health screening?</w:t>
      </w:r>
    </w:p>
    <w:p w:rsidR="00035BD7" w:rsidRPr="0045673E" w:rsidRDefault="00035BD7" w:rsidP="00035BD7">
      <w:pPr>
        <w:spacing w:line="360" w:lineRule="auto"/>
        <w:rPr>
          <w:rFonts w:ascii="Arial" w:hAnsi="Arial" w:cs="Arial"/>
          <w:color w:val="000000"/>
        </w:rPr>
      </w:pPr>
      <w:r w:rsidRPr="0045673E">
        <w:rPr>
          <w:rFonts w:ascii="Arial" w:hAnsi="Arial" w:cs="Arial"/>
          <w:color w:val="000000"/>
        </w:rPr>
        <w:t>You can still do your health screening, but it is advisable to book your appointment around day 10-14, after your lasts menstrual period.  Please inform the nurses or doctor if you’re menstruating on the day of your appointment.</w:t>
      </w:r>
    </w:p>
    <w:p w:rsidR="00035BD7" w:rsidRPr="0045673E" w:rsidRDefault="00035BD7" w:rsidP="00035BD7">
      <w:pPr>
        <w:spacing w:line="360" w:lineRule="auto"/>
        <w:rPr>
          <w:rFonts w:ascii="Arial" w:hAnsi="Arial" w:cs="Arial"/>
          <w:color w:val="000000"/>
        </w:rPr>
      </w:pPr>
    </w:p>
    <w:p w:rsidR="00035BD7" w:rsidRPr="0045673E" w:rsidRDefault="00035BD7" w:rsidP="00035BD7">
      <w:pPr>
        <w:spacing w:line="360" w:lineRule="auto"/>
        <w:rPr>
          <w:rFonts w:ascii="Arial" w:hAnsi="Arial" w:cs="Arial"/>
          <w:color w:val="000000"/>
          <w:u w:val="single"/>
        </w:rPr>
      </w:pPr>
      <w:r w:rsidRPr="0045673E">
        <w:rPr>
          <w:rFonts w:ascii="Arial" w:hAnsi="Arial" w:cs="Arial"/>
          <w:color w:val="000000"/>
          <w:u w:val="single"/>
        </w:rPr>
        <w:t>What is the estimated time taken for this health screening process?</w:t>
      </w:r>
    </w:p>
    <w:p w:rsidR="00035BD7" w:rsidRPr="0045673E" w:rsidRDefault="00035BD7" w:rsidP="00035BD7">
      <w:pPr>
        <w:spacing w:line="360" w:lineRule="auto"/>
        <w:rPr>
          <w:rFonts w:ascii="Arial" w:hAnsi="Arial" w:cs="Arial"/>
          <w:color w:val="000000"/>
        </w:rPr>
      </w:pPr>
      <w:r w:rsidRPr="0045673E">
        <w:rPr>
          <w:rFonts w:ascii="Arial" w:hAnsi="Arial" w:cs="Arial"/>
          <w:color w:val="000000"/>
        </w:rPr>
        <w:t>The entire screening will complete in one morning.</w:t>
      </w:r>
    </w:p>
    <w:p w:rsidR="00035BD7" w:rsidRPr="0045673E" w:rsidRDefault="00035BD7" w:rsidP="00035BD7">
      <w:pPr>
        <w:spacing w:line="360" w:lineRule="auto"/>
        <w:rPr>
          <w:rFonts w:ascii="Arial" w:hAnsi="Arial" w:cs="Arial"/>
          <w:color w:val="000000"/>
        </w:rPr>
      </w:pPr>
    </w:p>
    <w:p w:rsidR="00035BD7" w:rsidRPr="0045673E" w:rsidRDefault="00035BD7" w:rsidP="00035BD7">
      <w:pPr>
        <w:spacing w:line="360" w:lineRule="auto"/>
        <w:rPr>
          <w:rFonts w:ascii="Arial" w:hAnsi="Arial" w:cs="Arial"/>
          <w:color w:val="000000"/>
          <w:u w:val="single"/>
        </w:rPr>
      </w:pPr>
      <w:r w:rsidRPr="0045673E">
        <w:rPr>
          <w:rFonts w:ascii="Arial" w:hAnsi="Arial" w:cs="Arial"/>
          <w:color w:val="000000"/>
          <w:u w:val="single"/>
        </w:rPr>
        <w:t>Instructions for Ultrasounds</w:t>
      </w:r>
    </w:p>
    <w:p w:rsidR="00035BD7" w:rsidRPr="0045673E" w:rsidRDefault="00035BD7" w:rsidP="00035BD7">
      <w:pPr>
        <w:numPr>
          <w:ilvl w:val="0"/>
          <w:numId w:val="2"/>
        </w:numPr>
        <w:spacing w:line="360" w:lineRule="auto"/>
        <w:rPr>
          <w:rFonts w:ascii="Arial" w:hAnsi="Arial" w:cs="Arial"/>
          <w:i/>
          <w:color w:val="000000"/>
          <w:u w:val="single"/>
        </w:rPr>
      </w:pPr>
      <w:r w:rsidRPr="0045673E">
        <w:rPr>
          <w:rFonts w:ascii="Arial" w:hAnsi="Arial" w:cs="Arial"/>
          <w:i/>
        </w:rPr>
        <w:t>For Ultrasound Abdomen / Liver</w:t>
      </w:r>
    </w:p>
    <w:p w:rsidR="00035BD7" w:rsidRPr="0045673E" w:rsidRDefault="00035BD7" w:rsidP="00035BD7">
      <w:pPr>
        <w:spacing w:line="360" w:lineRule="auto"/>
        <w:ind w:left="360"/>
        <w:rPr>
          <w:rFonts w:ascii="Arial" w:hAnsi="Arial" w:cs="Arial"/>
          <w:color w:val="000000"/>
          <w:u w:val="single"/>
        </w:rPr>
      </w:pPr>
      <w:r w:rsidRPr="0045673E">
        <w:rPr>
          <w:rFonts w:ascii="Arial" w:hAnsi="Arial" w:cs="Arial"/>
          <w:b/>
          <w:bCs/>
        </w:rPr>
        <w:t xml:space="preserve">NO FOOD OR FLUIDS </w:t>
      </w:r>
      <w:r w:rsidRPr="0045673E">
        <w:rPr>
          <w:rFonts w:ascii="Arial" w:hAnsi="Arial" w:cs="Arial"/>
        </w:rPr>
        <w:t>at least 6 hours before the examination.</w:t>
      </w:r>
    </w:p>
    <w:p w:rsidR="00035BD7" w:rsidRPr="0045673E" w:rsidRDefault="00035BD7" w:rsidP="00035BD7">
      <w:pPr>
        <w:numPr>
          <w:ilvl w:val="0"/>
          <w:numId w:val="2"/>
        </w:numPr>
        <w:spacing w:line="360" w:lineRule="auto"/>
        <w:rPr>
          <w:rFonts w:ascii="Arial" w:hAnsi="Arial" w:cs="Arial"/>
          <w:i/>
          <w:color w:val="000000"/>
          <w:u w:val="single"/>
        </w:rPr>
      </w:pPr>
      <w:r w:rsidRPr="0045673E">
        <w:rPr>
          <w:rFonts w:ascii="Arial" w:hAnsi="Arial" w:cs="Arial"/>
          <w:i/>
        </w:rPr>
        <w:t>For Mammogram / Ultrasound Breast</w:t>
      </w:r>
    </w:p>
    <w:p w:rsidR="00035BD7" w:rsidRPr="0045673E" w:rsidRDefault="00035BD7" w:rsidP="00035BD7">
      <w:pPr>
        <w:spacing w:line="360" w:lineRule="auto"/>
        <w:ind w:left="360"/>
        <w:rPr>
          <w:rFonts w:ascii="Arial" w:hAnsi="Arial" w:cs="Arial"/>
          <w:color w:val="000000"/>
          <w:u w:val="single"/>
        </w:rPr>
      </w:pPr>
      <w:r w:rsidRPr="0045673E">
        <w:rPr>
          <w:rFonts w:ascii="Arial" w:hAnsi="Arial" w:cs="Arial"/>
        </w:rPr>
        <w:t>Refrain from applying perfume, powder or deodorant on the breast or armpits area. Please avoid this examination if you are, or suspect that you are pregnant.</w:t>
      </w:r>
    </w:p>
    <w:p w:rsidR="00035BD7" w:rsidRPr="0045673E" w:rsidRDefault="00035BD7" w:rsidP="00035BD7">
      <w:pPr>
        <w:numPr>
          <w:ilvl w:val="0"/>
          <w:numId w:val="3"/>
        </w:numPr>
        <w:spacing w:line="360" w:lineRule="auto"/>
        <w:rPr>
          <w:rFonts w:ascii="Arial" w:hAnsi="Arial" w:cs="Arial"/>
          <w:i/>
          <w:color w:val="000000"/>
          <w:u w:val="single"/>
        </w:rPr>
      </w:pPr>
      <w:r w:rsidRPr="0045673E">
        <w:rPr>
          <w:rFonts w:ascii="Arial" w:hAnsi="Arial" w:cs="Arial"/>
          <w:i/>
        </w:rPr>
        <w:t>For Ultrasound Pelvic / Prostate</w:t>
      </w:r>
    </w:p>
    <w:p w:rsidR="00035BD7" w:rsidRPr="0045673E" w:rsidRDefault="00035BD7" w:rsidP="00035BD7">
      <w:pPr>
        <w:spacing w:line="360" w:lineRule="auto"/>
        <w:ind w:left="360"/>
        <w:rPr>
          <w:rFonts w:ascii="Arial" w:hAnsi="Arial" w:cs="Arial"/>
          <w:color w:val="000000"/>
          <w:u w:val="single"/>
        </w:rPr>
      </w:pPr>
      <w:r w:rsidRPr="0045673E">
        <w:rPr>
          <w:rFonts w:ascii="Arial" w:hAnsi="Arial" w:cs="Arial"/>
        </w:rPr>
        <w:t>You are encouraged to drink 4 - 8 glasses of plain water.</w:t>
      </w:r>
      <w:r w:rsidRPr="0045673E">
        <w:rPr>
          <w:rFonts w:ascii="Arial" w:hAnsi="Arial" w:cs="Arial"/>
          <w:color w:val="000000"/>
        </w:rPr>
        <w:t xml:space="preserve"> </w:t>
      </w:r>
      <w:r w:rsidRPr="0045673E">
        <w:rPr>
          <w:rFonts w:ascii="Arial" w:hAnsi="Arial" w:cs="Arial"/>
        </w:rPr>
        <w:t>One hour before the test. DO NOT empty your bladder until the test is done.</w:t>
      </w:r>
    </w:p>
    <w:p w:rsidR="00035BD7" w:rsidRPr="0045673E" w:rsidRDefault="00035BD7" w:rsidP="00035BD7">
      <w:pPr>
        <w:spacing w:line="360" w:lineRule="auto"/>
        <w:rPr>
          <w:rStyle w:val="skypepnhcontainer"/>
          <w:rFonts w:ascii="Arial" w:eastAsia="SimSun" w:hAnsi="Arial" w:cs="Arial"/>
        </w:rPr>
      </w:pPr>
    </w:p>
    <w:p w:rsidR="00035BD7" w:rsidRPr="0045673E" w:rsidRDefault="00035BD7" w:rsidP="00035BD7">
      <w:pPr>
        <w:tabs>
          <w:tab w:val="left" w:pos="0"/>
        </w:tabs>
        <w:spacing w:before="60" w:after="60"/>
        <w:jc w:val="center"/>
        <w:rPr>
          <w:rFonts w:ascii="Arial" w:hAnsi="Arial" w:cs="Arial"/>
          <w:b/>
          <w:bCs/>
        </w:rPr>
      </w:pPr>
    </w:p>
    <w:p w:rsidR="00035BD7" w:rsidRPr="0045673E" w:rsidRDefault="00035BD7" w:rsidP="00035BD7">
      <w:pPr>
        <w:spacing w:line="360" w:lineRule="auto"/>
        <w:rPr>
          <w:rFonts w:ascii="Arial" w:hAnsi="Arial" w:cs="Arial"/>
          <w:i/>
        </w:rPr>
      </w:pPr>
    </w:p>
    <w:p w:rsidR="00CB37FC" w:rsidRPr="0045673E" w:rsidRDefault="00CB37FC">
      <w:pPr>
        <w:rPr>
          <w:rFonts w:ascii="Arial" w:hAnsi="Arial" w:cs="Arial"/>
        </w:rPr>
      </w:pPr>
    </w:p>
    <w:sectPr w:rsidR="00CB37FC" w:rsidRPr="0045673E" w:rsidSect="00035BD7">
      <w:headerReference w:type="even" r:id="rId7"/>
      <w:headerReference w:type="default" r:id="rId8"/>
      <w:pgSz w:w="11909" w:h="16834" w:code="9"/>
      <w:pgMar w:top="1080" w:right="1080" w:bottom="568" w:left="1080" w:header="274" w:footer="4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84B" w:rsidRDefault="00BE184B" w:rsidP="00327AF9">
      <w:r>
        <w:separator/>
      </w:r>
    </w:p>
  </w:endnote>
  <w:endnote w:type="continuationSeparator" w:id="0">
    <w:p w:rsidR="00BE184B" w:rsidRDefault="00BE184B" w:rsidP="00327A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84B" w:rsidRDefault="00BE184B" w:rsidP="00327AF9">
      <w:r>
        <w:separator/>
      </w:r>
    </w:p>
  </w:footnote>
  <w:footnote w:type="continuationSeparator" w:id="0">
    <w:p w:rsidR="00BE184B" w:rsidRDefault="00BE184B" w:rsidP="00327A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31A" w:rsidRDefault="003E0077">
    <w:pPr>
      <w:pStyle w:val="Header"/>
    </w:pPr>
    <w:r w:rsidRPr="003E0077">
      <w:rPr>
        <w:noProof/>
        <w:lang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652.6pt;height:925pt;z-index:-251658752;mso-position-horizontal:center;mso-position-horizontal-relative:margin;mso-position-vertical:center;mso-position-vertical-relative:margin" o:allowincell="f">
          <v:imagedata r:id="rId1" o:title="Fullerton- letterhea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618" w:rsidRDefault="00586D88"/>
  <w:p w:rsidR="00FA1618" w:rsidRDefault="0045673E" w:rsidP="0062383C">
    <w:pPr>
      <w:jc w:val="right"/>
    </w:pPr>
    <w:r>
      <w:rPr>
        <w:rFonts w:ascii="Arial" w:eastAsia="Calibri" w:hAnsi="Arial" w:cs="Arial"/>
        <w:noProof/>
        <w:sz w:val="20"/>
        <w:szCs w:val="20"/>
        <w:lang w:val="en-SG" w:eastAsia="en-SG"/>
      </w:rPr>
      <w:br/>
    </w:r>
    <w:r>
      <w:rPr>
        <w:rFonts w:ascii="Arial" w:eastAsia="Calibri" w:hAnsi="Arial" w:cs="Arial"/>
        <w:noProof/>
        <w:sz w:val="20"/>
        <w:szCs w:val="20"/>
        <w:lang w:val="en-SG" w:eastAsia="en-SG"/>
      </w:rPr>
      <w:br/>
    </w:r>
  </w:p>
  <w:p w:rsidR="0096231A" w:rsidRDefault="00586D88">
    <w:pPr>
      <w:pStyle w:val="Header"/>
      <w:rPr>
        <w:sz w:val="12"/>
      </w:rPr>
    </w:pPr>
  </w:p>
  <w:p w:rsidR="0062383C" w:rsidRDefault="00586D88">
    <w:pPr>
      <w:pStyle w:val="Header"/>
      <w:rPr>
        <w:sz w:val="12"/>
      </w:rPr>
    </w:pPr>
  </w:p>
  <w:p w:rsidR="0062383C" w:rsidRDefault="00586D88">
    <w:pPr>
      <w:pStyle w:val="Header"/>
      <w:rPr>
        <w:sz w:val="12"/>
      </w:rPr>
    </w:pPr>
  </w:p>
  <w:p w:rsidR="0062383C" w:rsidRDefault="00586D88">
    <w:pPr>
      <w:pStyle w:val="Header"/>
      <w:rPr>
        <w:sz w:val="12"/>
      </w:rPr>
    </w:pPr>
  </w:p>
  <w:p w:rsidR="0062383C" w:rsidRDefault="00586D88">
    <w:pPr>
      <w:pStyle w:val="Header"/>
      <w:rPr>
        <w:sz w:val="12"/>
      </w:rPr>
    </w:pPr>
  </w:p>
  <w:p w:rsidR="0062383C" w:rsidRPr="00B3048E" w:rsidRDefault="00586D88">
    <w:pPr>
      <w:pStyle w:val="Header"/>
      <w:rPr>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47F52"/>
    <w:multiLevelType w:val="hybridMultilevel"/>
    <w:tmpl w:val="8248667E"/>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23F059B5"/>
    <w:multiLevelType w:val="hybridMultilevel"/>
    <w:tmpl w:val="6B807258"/>
    <w:lvl w:ilvl="0" w:tplc="48090005">
      <w:start w:val="1"/>
      <w:numFmt w:val="bullet"/>
      <w:lvlText w:val=""/>
      <w:lvlJc w:val="left"/>
      <w:pPr>
        <w:ind w:left="360" w:hanging="360"/>
      </w:pPr>
      <w:rPr>
        <w:rFonts w:ascii="Wingdings" w:hAnsi="Wingding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nsid w:val="2A065446"/>
    <w:multiLevelType w:val="hybridMultilevel"/>
    <w:tmpl w:val="A8E28BA0"/>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nsid w:val="2B093EA1"/>
    <w:multiLevelType w:val="hybridMultilevel"/>
    <w:tmpl w:val="D6F61D7A"/>
    <w:lvl w:ilvl="0" w:tplc="48090005">
      <w:start w:val="1"/>
      <w:numFmt w:val="bullet"/>
      <w:lvlText w:val=""/>
      <w:lvlJc w:val="left"/>
      <w:pPr>
        <w:ind w:left="360" w:hanging="360"/>
      </w:pPr>
      <w:rPr>
        <w:rFonts w:ascii="Wingdings" w:hAnsi="Wingding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nsid w:val="4EF67971"/>
    <w:multiLevelType w:val="hybridMultilevel"/>
    <w:tmpl w:val="5E7424AC"/>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59FC658B"/>
    <w:multiLevelType w:val="hybridMultilevel"/>
    <w:tmpl w:val="A1B05EE4"/>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5D41526A"/>
    <w:multiLevelType w:val="hybridMultilevel"/>
    <w:tmpl w:val="FF5AD5A2"/>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5E373BB8"/>
    <w:multiLevelType w:val="hybridMultilevel"/>
    <w:tmpl w:val="86CEEE70"/>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nsid w:val="6AE3441D"/>
    <w:multiLevelType w:val="hybridMultilevel"/>
    <w:tmpl w:val="AEFEF496"/>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nsid w:val="6D0B02CE"/>
    <w:multiLevelType w:val="hybridMultilevel"/>
    <w:tmpl w:val="99AE279A"/>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nsid w:val="6E613F30"/>
    <w:multiLevelType w:val="hybridMultilevel"/>
    <w:tmpl w:val="5F244CE2"/>
    <w:lvl w:ilvl="0" w:tplc="F3C8EFEE">
      <w:start w:val="1"/>
      <w:numFmt w:val="bullet"/>
      <w:lvlText w:val=""/>
      <w:lvlJc w:val="left"/>
      <w:pPr>
        <w:ind w:left="720" w:hanging="360"/>
      </w:pPr>
      <w:rPr>
        <w:rFonts w:ascii="Wingdings" w:hAnsi="Wingdings" w:hint="default"/>
        <w:b w:val="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70AB201D"/>
    <w:multiLevelType w:val="hybridMultilevel"/>
    <w:tmpl w:val="4BCC40B4"/>
    <w:lvl w:ilvl="0" w:tplc="48090005">
      <w:start w:val="1"/>
      <w:numFmt w:val="bullet"/>
      <w:lvlText w:val=""/>
      <w:lvlJc w:val="left"/>
      <w:pPr>
        <w:ind w:left="360" w:hanging="360"/>
      </w:pPr>
      <w:rPr>
        <w:rFonts w:ascii="Wingdings" w:hAnsi="Wingding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nsid w:val="7A695C07"/>
    <w:multiLevelType w:val="hybridMultilevel"/>
    <w:tmpl w:val="9D16DE3C"/>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10"/>
  </w:num>
  <w:num w:numId="5">
    <w:abstractNumId w:val="2"/>
  </w:num>
  <w:num w:numId="6">
    <w:abstractNumId w:val="5"/>
  </w:num>
  <w:num w:numId="7">
    <w:abstractNumId w:val="4"/>
  </w:num>
  <w:num w:numId="8">
    <w:abstractNumId w:val="6"/>
  </w:num>
  <w:num w:numId="9">
    <w:abstractNumId w:val="0"/>
  </w:num>
  <w:num w:numId="10">
    <w:abstractNumId w:val="12"/>
  </w:num>
  <w:num w:numId="11">
    <w:abstractNumId w:val="3"/>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035BD7"/>
    <w:rsid w:val="0000657F"/>
    <w:rsid w:val="00021E0D"/>
    <w:rsid w:val="000223E2"/>
    <w:rsid w:val="00024F9E"/>
    <w:rsid w:val="00026B22"/>
    <w:rsid w:val="00031A55"/>
    <w:rsid w:val="00034E1C"/>
    <w:rsid w:val="00035BD7"/>
    <w:rsid w:val="000536ED"/>
    <w:rsid w:val="00053F57"/>
    <w:rsid w:val="00055619"/>
    <w:rsid w:val="00062200"/>
    <w:rsid w:val="0006481B"/>
    <w:rsid w:val="000708BD"/>
    <w:rsid w:val="00071209"/>
    <w:rsid w:val="00076430"/>
    <w:rsid w:val="000828F3"/>
    <w:rsid w:val="00083AC1"/>
    <w:rsid w:val="000A4854"/>
    <w:rsid w:val="000B626D"/>
    <w:rsid w:val="000E35B2"/>
    <w:rsid w:val="000F2F46"/>
    <w:rsid w:val="0010609B"/>
    <w:rsid w:val="0011219C"/>
    <w:rsid w:val="00123E3A"/>
    <w:rsid w:val="00132EE1"/>
    <w:rsid w:val="00140B4B"/>
    <w:rsid w:val="00141CD7"/>
    <w:rsid w:val="00147867"/>
    <w:rsid w:val="00161A4F"/>
    <w:rsid w:val="00170D3F"/>
    <w:rsid w:val="00192116"/>
    <w:rsid w:val="001A558A"/>
    <w:rsid w:val="001B3CDA"/>
    <w:rsid w:val="001B73DD"/>
    <w:rsid w:val="001D0641"/>
    <w:rsid w:val="001E5A8D"/>
    <w:rsid w:val="001F6C74"/>
    <w:rsid w:val="00201694"/>
    <w:rsid w:val="00201B7C"/>
    <w:rsid w:val="00221C34"/>
    <w:rsid w:val="0027451A"/>
    <w:rsid w:val="00284F53"/>
    <w:rsid w:val="00294E0F"/>
    <w:rsid w:val="002A28B0"/>
    <w:rsid w:val="002A38E7"/>
    <w:rsid w:val="002C66DF"/>
    <w:rsid w:val="00303F56"/>
    <w:rsid w:val="00327AF9"/>
    <w:rsid w:val="00362343"/>
    <w:rsid w:val="003837C2"/>
    <w:rsid w:val="003844AE"/>
    <w:rsid w:val="003870A0"/>
    <w:rsid w:val="00392593"/>
    <w:rsid w:val="00392A4A"/>
    <w:rsid w:val="00395770"/>
    <w:rsid w:val="003D5EAF"/>
    <w:rsid w:val="003E0077"/>
    <w:rsid w:val="003F072A"/>
    <w:rsid w:val="0040438C"/>
    <w:rsid w:val="004049F8"/>
    <w:rsid w:val="00416A82"/>
    <w:rsid w:val="004359CB"/>
    <w:rsid w:val="00440E4B"/>
    <w:rsid w:val="0045673E"/>
    <w:rsid w:val="00461568"/>
    <w:rsid w:val="00473199"/>
    <w:rsid w:val="0047541B"/>
    <w:rsid w:val="00495288"/>
    <w:rsid w:val="00497ABA"/>
    <w:rsid w:val="004A2310"/>
    <w:rsid w:val="004A5ECE"/>
    <w:rsid w:val="004B5E1F"/>
    <w:rsid w:val="004C280E"/>
    <w:rsid w:val="004C60E1"/>
    <w:rsid w:val="004D48DE"/>
    <w:rsid w:val="004F0668"/>
    <w:rsid w:val="004F7387"/>
    <w:rsid w:val="005154F7"/>
    <w:rsid w:val="00545E4F"/>
    <w:rsid w:val="00553BD9"/>
    <w:rsid w:val="0055548F"/>
    <w:rsid w:val="005646E8"/>
    <w:rsid w:val="00573543"/>
    <w:rsid w:val="00586D88"/>
    <w:rsid w:val="005967A0"/>
    <w:rsid w:val="005A766A"/>
    <w:rsid w:val="005D3CBE"/>
    <w:rsid w:val="005D4D4B"/>
    <w:rsid w:val="005E6575"/>
    <w:rsid w:val="005E6CF2"/>
    <w:rsid w:val="006233D1"/>
    <w:rsid w:val="00664B06"/>
    <w:rsid w:val="006C53AD"/>
    <w:rsid w:val="006E206D"/>
    <w:rsid w:val="007035D8"/>
    <w:rsid w:val="00736876"/>
    <w:rsid w:val="00767F14"/>
    <w:rsid w:val="007811A9"/>
    <w:rsid w:val="00791E90"/>
    <w:rsid w:val="00792834"/>
    <w:rsid w:val="007A40D5"/>
    <w:rsid w:val="007A7EF0"/>
    <w:rsid w:val="007B149D"/>
    <w:rsid w:val="007B54FE"/>
    <w:rsid w:val="007C6E30"/>
    <w:rsid w:val="007D14F2"/>
    <w:rsid w:val="007D227D"/>
    <w:rsid w:val="007D5EC6"/>
    <w:rsid w:val="007F46BB"/>
    <w:rsid w:val="00800330"/>
    <w:rsid w:val="00816B14"/>
    <w:rsid w:val="00820184"/>
    <w:rsid w:val="00824CE0"/>
    <w:rsid w:val="008559D7"/>
    <w:rsid w:val="00856A92"/>
    <w:rsid w:val="00861F14"/>
    <w:rsid w:val="00866733"/>
    <w:rsid w:val="00881396"/>
    <w:rsid w:val="008A2F27"/>
    <w:rsid w:val="008A6CBC"/>
    <w:rsid w:val="008B26E3"/>
    <w:rsid w:val="008B399D"/>
    <w:rsid w:val="008C6BF6"/>
    <w:rsid w:val="008E1C3C"/>
    <w:rsid w:val="008F6762"/>
    <w:rsid w:val="00900572"/>
    <w:rsid w:val="0090112A"/>
    <w:rsid w:val="0090721B"/>
    <w:rsid w:val="00907FC8"/>
    <w:rsid w:val="009302AE"/>
    <w:rsid w:val="0095748B"/>
    <w:rsid w:val="00963554"/>
    <w:rsid w:val="0098335C"/>
    <w:rsid w:val="00997CDE"/>
    <w:rsid w:val="009D39FF"/>
    <w:rsid w:val="009D4971"/>
    <w:rsid w:val="009D6770"/>
    <w:rsid w:val="009E26E4"/>
    <w:rsid w:val="009E48D9"/>
    <w:rsid w:val="00A07114"/>
    <w:rsid w:val="00A55B7A"/>
    <w:rsid w:val="00A62113"/>
    <w:rsid w:val="00A712E9"/>
    <w:rsid w:val="00AD3A61"/>
    <w:rsid w:val="00AD49D7"/>
    <w:rsid w:val="00B324E7"/>
    <w:rsid w:val="00B52F72"/>
    <w:rsid w:val="00B73781"/>
    <w:rsid w:val="00B864BF"/>
    <w:rsid w:val="00B933E5"/>
    <w:rsid w:val="00B94E0B"/>
    <w:rsid w:val="00B963CE"/>
    <w:rsid w:val="00BA4FA7"/>
    <w:rsid w:val="00BC0AE3"/>
    <w:rsid w:val="00BC1B9B"/>
    <w:rsid w:val="00BE184B"/>
    <w:rsid w:val="00C049FE"/>
    <w:rsid w:val="00C06AA7"/>
    <w:rsid w:val="00C30B3D"/>
    <w:rsid w:val="00C42315"/>
    <w:rsid w:val="00C46D81"/>
    <w:rsid w:val="00C47BCC"/>
    <w:rsid w:val="00C54D36"/>
    <w:rsid w:val="00C6648C"/>
    <w:rsid w:val="00C80B28"/>
    <w:rsid w:val="00C87F95"/>
    <w:rsid w:val="00C91A33"/>
    <w:rsid w:val="00CA36E3"/>
    <w:rsid w:val="00CA7508"/>
    <w:rsid w:val="00CB37FC"/>
    <w:rsid w:val="00CB3FCB"/>
    <w:rsid w:val="00CB4082"/>
    <w:rsid w:val="00CC223B"/>
    <w:rsid w:val="00CE1C89"/>
    <w:rsid w:val="00CF5F12"/>
    <w:rsid w:val="00D00D90"/>
    <w:rsid w:val="00D02B0E"/>
    <w:rsid w:val="00D1377B"/>
    <w:rsid w:val="00D146DD"/>
    <w:rsid w:val="00D1697E"/>
    <w:rsid w:val="00D324F8"/>
    <w:rsid w:val="00D453C0"/>
    <w:rsid w:val="00D503E1"/>
    <w:rsid w:val="00D72C78"/>
    <w:rsid w:val="00D76995"/>
    <w:rsid w:val="00D801C0"/>
    <w:rsid w:val="00D84D57"/>
    <w:rsid w:val="00DB7383"/>
    <w:rsid w:val="00DD49DF"/>
    <w:rsid w:val="00DF7272"/>
    <w:rsid w:val="00E0673C"/>
    <w:rsid w:val="00E0772C"/>
    <w:rsid w:val="00E3578D"/>
    <w:rsid w:val="00E53F71"/>
    <w:rsid w:val="00ED4A79"/>
    <w:rsid w:val="00ED5657"/>
    <w:rsid w:val="00ED59FE"/>
    <w:rsid w:val="00ED5C24"/>
    <w:rsid w:val="00EE03B3"/>
    <w:rsid w:val="00EE6EA7"/>
    <w:rsid w:val="00F006FC"/>
    <w:rsid w:val="00F10A08"/>
    <w:rsid w:val="00F167D7"/>
    <w:rsid w:val="00F2385E"/>
    <w:rsid w:val="00F26A4A"/>
    <w:rsid w:val="00F401A6"/>
    <w:rsid w:val="00F42582"/>
    <w:rsid w:val="00F6080A"/>
    <w:rsid w:val="00F7532B"/>
    <w:rsid w:val="00F76B46"/>
    <w:rsid w:val="00F87DBF"/>
    <w:rsid w:val="00F951EB"/>
    <w:rsid w:val="00FC6AA3"/>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D7"/>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5BD7"/>
    <w:pPr>
      <w:tabs>
        <w:tab w:val="center" w:pos="4320"/>
        <w:tab w:val="right" w:pos="8640"/>
      </w:tabs>
    </w:pPr>
  </w:style>
  <w:style w:type="character" w:customStyle="1" w:styleId="HeaderChar">
    <w:name w:val="Header Char"/>
    <w:basedOn w:val="DefaultParagraphFont"/>
    <w:link w:val="Header"/>
    <w:rsid w:val="00035BD7"/>
    <w:rPr>
      <w:rFonts w:ascii="Times New Roman" w:eastAsia="Times New Roman" w:hAnsi="Times New Roman" w:cs="Times New Roman"/>
      <w:sz w:val="24"/>
      <w:szCs w:val="24"/>
      <w:lang w:val="en-US" w:eastAsia="en-US"/>
    </w:rPr>
  </w:style>
  <w:style w:type="paragraph" w:styleId="BodyText">
    <w:name w:val="Body Text"/>
    <w:basedOn w:val="Normal"/>
    <w:link w:val="BodyTextChar"/>
    <w:rsid w:val="00035BD7"/>
    <w:pPr>
      <w:autoSpaceDE w:val="0"/>
      <w:autoSpaceDN w:val="0"/>
      <w:adjustRightInd w:val="0"/>
    </w:pPr>
    <w:rPr>
      <w:rFonts w:ascii="Arial" w:hAnsi="Arial"/>
      <w:b/>
      <w:bCs/>
      <w:color w:val="0000FF"/>
      <w:sz w:val="20"/>
      <w:szCs w:val="20"/>
    </w:rPr>
  </w:style>
  <w:style w:type="character" w:customStyle="1" w:styleId="BodyTextChar">
    <w:name w:val="Body Text Char"/>
    <w:basedOn w:val="DefaultParagraphFont"/>
    <w:link w:val="BodyText"/>
    <w:rsid w:val="00035BD7"/>
    <w:rPr>
      <w:rFonts w:ascii="Arial" w:eastAsia="Times New Roman" w:hAnsi="Arial" w:cs="Times New Roman"/>
      <w:b/>
      <w:bCs/>
      <w:color w:val="0000FF"/>
      <w:sz w:val="20"/>
      <w:szCs w:val="20"/>
      <w:lang w:val="en-US" w:eastAsia="en-US"/>
    </w:rPr>
  </w:style>
  <w:style w:type="paragraph" w:styleId="ListParagraph">
    <w:name w:val="List Paragraph"/>
    <w:basedOn w:val="Normal"/>
    <w:uiPriority w:val="34"/>
    <w:qFormat/>
    <w:rsid w:val="00035BD7"/>
    <w:pPr>
      <w:ind w:left="720"/>
    </w:pPr>
    <w:rPr>
      <w:rFonts w:ascii="Arial" w:hAnsi="Arial" w:cs="Arial"/>
      <w:sz w:val="20"/>
    </w:rPr>
  </w:style>
  <w:style w:type="character" w:customStyle="1" w:styleId="skypepnhcontainer">
    <w:name w:val="skype_pnh_container"/>
    <w:rsid w:val="00035BD7"/>
  </w:style>
  <w:style w:type="character" w:customStyle="1" w:styleId="subheading">
    <w:name w:val="subheading"/>
    <w:rsid w:val="00035B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728</Words>
  <Characters>4150</Characters>
  <Application>Microsoft Office Word</Application>
  <DocSecurity>0</DocSecurity>
  <Lines>34</Lines>
  <Paragraphs>9</Paragraphs>
  <ScaleCrop>false</ScaleCrop>
  <Company>Hewlett-Packard Company</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dc:creator>
  <cp:lastModifiedBy>NIE</cp:lastModifiedBy>
  <cp:revision>2</cp:revision>
  <dcterms:created xsi:type="dcterms:W3CDTF">2012-05-10T01:29:00Z</dcterms:created>
  <dcterms:modified xsi:type="dcterms:W3CDTF">2012-05-10T01:29:00Z</dcterms:modified>
</cp:coreProperties>
</file>