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12DF7" w14:textId="77777777" w:rsidR="00E249EA" w:rsidRPr="00D820F7" w:rsidRDefault="00224EE3" w:rsidP="00B0525A">
      <w:pPr>
        <w:widowControl/>
        <w:jc w:val="center"/>
        <w:rPr>
          <w:rFonts w:eastAsia="Yu Mincho"/>
          <w:b/>
          <w:bCs/>
          <w:kern w:val="28"/>
          <w:sz w:val="28"/>
          <w:szCs w:val="28"/>
          <w:lang w:eastAsia="ja-JP"/>
        </w:rPr>
      </w:pPr>
      <w:r w:rsidRPr="00D820F7">
        <w:rPr>
          <w:b/>
          <w:bCs/>
          <w:kern w:val="28"/>
          <w:sz w:val="28"/>
          <w:szCs w:val="28"/>
          <w:lang w:eastAsia="en-US"/>
        </w:rPr>
        <w:t xml:space="preserve">Underwater Suit-Wearing Cyborg Insect Capable of </w:t>
      </w:r>
    </w:p>
    <w:p w14:paraId="2777ECFB" w14:textId="41044E00" w:rsidR="00412DA9" w:rsidRPr="00D820F7" w:rsidRDefault="00224EE3" w:rsidP="00B0525A">
      <w:pPr>
        <w:widowControl/>
        <w:jc w:val="center"/>
      </w:pPr>
      <w:r w:rsidRPr="00D820F7">
        <w:rPr>
          <w:b/>
          <w:bCs/>
          <w:kern w:val="28"/>
          <w:sz w:val="28"/>
          <w:szCs w:val="28"/>
          <w:lang w:eastAsia="en-US"/>
        </w:rPr>
        <w:t>Hours-Long Diving and Terra-Aqua Travel</w:t>
      </w:r>
    </w:p>
    <w:p w14:paraId="65EAFC9D" w14:textId="77777777" w:rsidR="00412DA9" w:rsidRPr="00D820F7" w:rsidRDefault="00412DA9" w:rsidP="00B0525A">
      <w:pPr>
        <w:widowControl/>
        <w:jc w:val="center"/>
      </w:pPr>
    </w:p>
    <w:p w14:paraId="5CA1F418" w14:textId="181AE88E" w:rsidR="00B0525A" w:rsidRPr="00D820F7" w:rsidRDefault="00BD26D4" w:rsidP="00B0525A">
      <w:pPr>
        <w:widowControl/>
        <w:jc w:val="center"/>
        <w:rPr>
          <w:kern w:val="0"/>
          <w:vertAlign w:val="superscript"/>
        </w:rPr>
      </w:pPr>
      <w:bookmarkStart w:id="0" w:name="_Hlk190958272"/>
      <w:r w:rsidRPr="00D820F7">
        <w:t>Zifu FAN</w:t>
      </w:r>
      <w:r w:rsidR="00A1388B" w:rsidRPr="00D820F7">
        <w:rPr>
          <w:vertAlign w:val="superscript"/>
        </w:rPr>
        <w:t>1</w:t>
      </w:r>
      <w:r w:rsidRPr="00D820F7">
        <w:t>, Kazuki KAI</w:t>
      </w:r>
      <w:r w:rsidR="00CB0A98" w:rsidRPr="00D820F7">
        <w:rPr>
          <w:vertAlign w:val="superscript"/>
        </w:rPr>
        <w:t>1</w:t>
      </w:r>
      <w:r w:rsidRPr="00D820F7">
        <w:t>, Kewei S</w:t>
      </w:r>
      <w:r w:rsidR="00515909" w:rsidRPr="00D820F7">
        <w:t>ONG</w:t>
      </w:r>
      <w:r w:rsidR="00A1388B" w:rsidRPr="00D820F7">
        <w:rPr>
          <w:vertAlign w:val="superscript"/>
        </w:rPr>
        <w:t>1</w:t>
      </w:r>
      <w:r w:rsidRPr="00D820F7">
        <w:t xml:space="preserve">, </w:t>
      </w:r>
      <w:r w:rsidR="00515909" w:rsidRPr="00D820F7">
        <w:t>Duc Long LE</w:t>
      </w:r>
      <w:r w:rsidR="00515909" w:rsidRPr="00D820F7">
        <w:rPr>
          <w:vertAlign w:val="superscript"/>
        </w:rPr>
        <w:t>1</w:t>
      </w:r>
      <w:r w:rsidR="00515909" w:rsidRPr="00D820F7">
        <w:t xml:space="preserve">, </w:t>
      </w:r>
      <w:r w:rsidRPr="00D820F7">
        <w:t>Thu Ha TRAN</w:t>
      </w:r>
      <w:r w:rsidR="00A1388B" w:rsidRPr="00D820F7">
        <w:rPr>
          <w:vertAlign w:val="superscript"/>
        </w:rPr>
        <w:t>1</w:t>
      </w:r>
      <w:r w:rsidRPr="00D820F7">
        <w:t>, Mingyu HAO</w:t>
      </w:r>
      <w:r w:rsidR="00A1388B" w:rsidRPr="00D820F7">
        <w:rPr>
          <w:vertAlign w:val="superscript"/>
        </w:rPr>
        <w:t>2</w:t>
      </w:r>
      <w:r w:rsidRPr="00D820F7">
        <w:t>, Wei Yang WAN</w:t>
      </w:r>
      <w:r w:rsidR="00A1388B" w:rsidRPr="00D820F7">
        <w:rPr>
          <w:vertAlign w:val="superscript"/>
        </w:rPr>
        <w:t>1</w:t>
      </w:r>
      <w:r w:rsidRPr="00D820F7">
        <w:t>,</w:t>
      </w:r>
      <w:r w:rsidR="00991E12" w:rsidRPr="00D820F7">
        <w:rPr>
          <w:rFonts w:eastAsiaTheme="minorEastAsia" w:hint="eastAsia"/>
        </w:rPr>
        <w:t xml:space="preserve"> </w:t>
      </w:r>
      <w:r w:rsidR="00991E12" w:rsidRPr="00D820F7">
        <w:rPr>
          <w:rFonts w:eastAsiaTheme="minorEastAsia"/>
        </w:rPr>
        <w:t>Shinjiro U</w:t>
      </w:r>
      <w:r w:rsidR="00991E12" w:rsidRPr="00D820F7">
        <w:rPr>
          <w:rFonts w:eastAsiaTheme="minorEastAsia" w:hint="eastAsia"/>
        </w:rPr>
        <w:t>MEZU</w:t>
      </w:r>
      <w:r w:rsidR="00991E12" w:rsidRPr="00D820F7">
        <w:rPr>
          <w:rFonts w:eastAsiaTheme="minorEastAsia" w:hint="eastAsia"/>
          <w:vertAlign w:val="superscript"/>
        </w:rPr>
        <w:t>3</w:t>
      </w:r>
      <w:r w:rsidR="00991E12" w:rsidRPr="00D820F7">
        <w:rPr>
          <w:rFonts w:eastAsiaTheme="minorEastAsia" w:hint="eastAsia"/>
        </w:rPr>
        <w:t>,</w:t>
      </w:r>
      <w:r w:rsidRPr="00D820F7">
        <w:t xml:space="preserve"> Hirotaka SATO</w:t>
      </w:r>
      <w:r w:rsidR="00A1388B" w:rsidRPr="00D820F7">
        <w:rPr>
          <w:vertAlign w:val="superscript"/>
        </w:rPr>
        <w:t>1,</w:t>
      </w:r>
      <w:r w:rsidR="00A1388B" w:rsidRPr="00D820F7">
        <w:t xml:space="preserve"> *</w:t>
      </w:r>
      <w:bookmarkEnd w:id="0"/>
      <w:r w:rsidR="001A1A9B" w:rsidRPr="00D820F7">
        <w:br w:type="textWrapping" w:clear="all"/>
      </w:r>
    </w:p>
    <w:p w14:paraId="3857F9FE" w14:textId="755F1B29" w:rsidR="00BA0A64" w:rsidRPr="00D820F7" w:rsidRDefault="00BA0A64" w:rsidP="00B0525A">
      <w:pPr>
        <w:widowControl/>
        <w:jc w:val="center"/>
        <w:rPr>
          <w:rFonts w:eastAsiaTheme="minorEastAsia"/>
        </w:rPr>
      </w:pPr>
      <w:r w:rsidRPr="00D820F7">
        <w:rPr>
          <w:kern w:val="0"/>
          <w:vertAlign w:val="superscript"/>
          <w:lang w:eastAsia="en-US"/>
        </w:rPr>
        <w:t>1</w:t>
      </w:r>
      <w:r w:rsidRPr="00D820F7">
        <w:rPr>
          <w:kern w:val="0"/>
          <w:lang w:eastAsia="en-US"/>
        </w:rPr>
        <w:t>School of Mechanical and Aerospace Engineering, Nanyang Technological</w:t>
      </w:r>
      <w:r w:rsidR="00F7007E" w:rsidRPr="00D820F7">
        <w:rPr>
          <w:kern w:val="0"/>
        </w:rPr>
        <w:t xml:space="preserve"> </w:t>
      </w:r>
      <w:r w:rsidRPr="00D820F7">
        <w:rPr>
          <w:kern w:val="0"/>
          <w:lang w:eastAsia="en-US"/>
        </w:rPr>
        <w:t>University</w:t>
      </w:r>
      <w:r w:rsidR="00802AC5" w:rsidRPr="00D820F7">
        <w:rPr>
          <w:kern w:val="0"/>
        </w:rPr>
        <w:t xml:space="preserve">; </w:t>
      </w:r>
      <w:r w:rsidRPr="00D820F7">
        <w:rPr>
          <w:kern w:val="0"/>
          <w:lang w:eastAsia="en-US"/>
        </w:rPr>
        <w:t>Singapore 637460, Singapore.</w:t>
      </w:r>
    </w:p>
    <w:p w14:paraId="7ACE54A9" w14:textId="350089E8" w:rsidR="00BD26D4" w:rsidRPr="00D820F7" w:rsidRDefault="00A1388B" w:rsidP="00CE5CE9">
      <w:pPr>
        <w:spacing w:beforeLines="50" w:before="156" w:afterLines="50" w:after="156"/>
        <w:ind w:right="945"/>
        <w:jc w:val="center"/>
        <w:rPr>
          <w:rFonts w:eastAsiaTheme="minorEastAsia"/>
          <w:kern w:val="0"/>
        </w:rPr>
      </w:pPr>
      <w:r w:rsidRPr="00D820F7">
        <w:rPr>
          <w:kern w:val="0"/>
          <w:vertAlign w:val="superscript"/>
          <w:lang w:eastAsia="en-US"/>
        </w:rPr>
        <w:t>2</w:t>
      </w:r>
      <w:r w:rsidR="00DB17D9" w:rsidRPr="00D820F7">
        <w:rPr>
          <w:kern w:val="0"/>
          <w:lang w:eastAsia="en-US"/>
        </w:rPr>
        <w:t>School of Electrical and Electronic Engineering</w:t>
      </w:r>
      <w:r w:rsidRPr="00D820F7">
        <w:rPr>
          <w:kern w:val="0"/>
          <w:lang w:eastAsia="en-US"/>
        </w:rPr>
        <w:t>, Nanyang Technological University</w:t>
      </w:r>
      <w:r w:rsidR="00993238" w:rsidRPr="00D820F7">
        <w:rPr>
          <w:kern w:val="0"/>
        </w:rPr>
        <w:t>;</w:t>
      </w:r>
      <w:r w:rsidRPr="00D820F7">
        <w:rPr>
          <w:kern w:val="0"/>
          <w:lang w:eastAsia="en-US"/>
        </w:rPr>
        <w:t xml:space="preserve"> Singapore </w:t>
      </w:r>
      <w:r w:rsidR="00DB17D9" w:rsidRPr="00D820F7">
        <w:rPr>
          <w:kern w:val="0"/>
          <w:lang w:eastAsia="en-US"/>
        </w:rPr>
        <w:t>639798</w:t>
      </w:r>
      <w:r w:rsidRPr="00D820F7">
        <w:rPr>
          <w:kern w:val="0"/>
          <w:lang w:eastAsia="en-US"/>
        </w:rPr>
        <w:t>, Singapore</w:t>
      </w:r>
      <w:r w:rsidR="009E4853" w:rsidRPr="00D820F7">
        <w:rPr>
          <w:rFonts w:eastAsiaTheme="minorEastAsia" w:hint="eastAsia"/>
          <w:kern w:val="0"/>
        </w:rPr>
        <w:t>.</w:t>
      </w:r>
    </w:p>
    <w:p w14:paraId="7967E5B9" w14:textId="0AF910A5" w:rsidR="00991E12" w:rsidRPr="00D820F7" w:rsidRDefault="00991E12" w:rsidP="00CE5CE9">
      <w:pPr>
        <w:spacing w:beforeLines="50" w:before="156" w:afterLines="50" w:after="156"/>
        <w:ind w:right="945"/>
        <w:jc w:val="center"/>
        <w:rPr>
          <w:rFonts w:eastAsiaTheme="minorEastAsia"/>
          <w:kern w:val="0"/>
        </w:rPr>
      </w:pPr>
      <w:r w:rsidRPr="00D820F7">
        <w:rPr>
          <w:rFonts w:eastAsiaTheme="minorEastAsia" w:hint="eastAsia"/>
          <w:kern w:val="0"/>
          <w:vertAlign w:val="superscript"/>
        </w:rPr>
        <w:t>3</w:t>
      </w:r>
      <w:r w:rsidRPr="00D820F7">
        <w:rPr>
          <w:rFonts w:eastAsiaTheme="minorEastAsia"/>
          <w:kern w:val="0"/>
        </w:rPr>
        <w:t xml:space="preserve">School of Creative Science and Engineering, </w:t>
      </w:r>
      <w:proofErr w:type="spellStart"/>
      <w:r w:rsidRPr="00D820F7">
        <w:rPr>
          <w:rFonts w:eastAsiaTheme="minorEastAsia"/>
          <w:kern w:val="0"/>
        </w:rPr>
        <w:t>Waseda</w:t>
      </w:r>
      <w:proofErr w:type="spellEnd"/>
      <w:r w:rsidRPr="00D820F7">
        <w:rPr>
          <w:rFonts w:eastAsiaTheme="minorEastAsia"/>
          <w:kern w:val="0"/>
        </w:rPr>
        <w:t xml:space="preserve"> University; Tokyo 169-8555, Japan</w:t>
      </w:r>
      <w:r w:rsidRPr="00D820F7">
        <w:rPr>
          <w:rFonts w:eastAsiaTheme="minorEastAsia" w:hint="eastAsia"/>
          <w:kern w:val="0"/>
        </w:rPr>
        <w:t>.</w:t>
      </w:r>
    </w:p>
    <w:p w14:paraId="500E3B0A" w14:textId="168EF94D" w:rsidR="00BA0A64" w:rsidRPr="00D820F7" w:rsidRDefault="00BA0A64" w:rsidP="00B0525A">
      <w:pPr>
        <w:spacing w:beforeLines="50" w:before="156" w:afterLines="50" w:after="156"/>
        <w:ind w:right="-2"/>
        <w:jc w:val="center"/>
        <w:rPr>
          <w:kern w:val="0"/>
          <w:lang w:eastAsia="en-US"/>
        </w:rPr>
      </w:pPr>
      <w:r w:rsidRPr="00D820F7">
        <w:rPr>
          <w:kern w:val="0"/>
          <w:lang w:eastAsia="en-US"/>
        </w:rPr>
        <w:t>*Corresponding author</w:t>
      </w:r>
      <w:r w:rsidR="000F7287" w:rsidRPr="00D820F7">
        <w:rPr>
          <w:kern w:val="0"/>
        </w:rPr>
        <w:t xml:space="preserve">. </w:t>
      </w:r>
      <w:r w:rsidRPr="00D820F7">
        <w:rPr>
          <w:kern w:val="0"/>
          <w:lang w:eastAsia="en-US"/>
        </w:rPr>
        <w:t xml:space="preserve">E-mail: </w:t>
      </w:r>
      <w:bookmarkStart w:id="1" w:name="_Hlk190958285"/>
      <w:r w:rsidRPr="00D820F7">
        <w:rPr>
          <w:kern w:val="0"/>
          <w:lang w:eastAsia="en-US"/>
        </w:rPr>
        <w:fldChar w:fldCharType="begin"/>
      </w:r>
      <w:r w:rsidRPr="00D820F7">
        <w:rPr>
          <w:kern w:val="0"/>
          <w:lang w:eastAsia="en-US"/>
        </w:rPr>
        <w:instrText>HYPERLINK "mailto:hirosato@ntu.edu.sg"</w:instrText>
      </w:r>
      <w:r w:rsidRPr="00D820F7">
        <w:rPr>
          <w:kern w:val="0"/>
          <w:lang w:eastAsia="en-US"/>
        </w:rPr>
      </w:r>
      <w:r w:rsidRPr="00D820F7">
        <w:rPr>
          <w:kern w:val="0"/>
          <w:lang w:eastAsia="en-US"/>
        </w:rPr>
        <w:fldChar w:fldCharType="separate"/>
      </w:r>
      <w:r w:rsidRPr="00D820F7">
        <w:rPr>
          <w:kern w:val="0"/>
          <w:lang w:eastAsia="en-US"/>
        </w:rPr>
        <w:t>hirosato@ntu.edu.sg</w:t>
      </w:r>
      <w:r w:rsidRPr="00D820F7">
        <w:rPr>
          <w:kern w:val="0"/>
          <w:lang w:eastAsia="en-US"/>
        </w:rPr>
        <w:fldChar w:fldCharType="end"/>
      </w:r>
    </w:p>
    <w:bookmarkEnd w:id="1"/>
    <w:p w14:paraId="126510D4" w14:textId="77777777" w:rsidR="00BA0A64" w:rsidRPr="00D820F7" w:rsidRDefault="00BA0A64" w:rsidP="00B0525A">
      <w:r w:rsidRPr="00D820F7">
        <w:br w:type="page"/>
      </w:r>
    </w:p>
    <w:p w14:paraId="0F412975" w14:textId="65FE8A8B" w:rsidR="007D34E6" w:rsidRPr="00D820F7" w:rsidRDefault="007D5FC0" w:rsidP="004F5119">
      <w:pPr>
        <w:pStyle w:val="Heading1"/>
        <w:spacing w:line="480" w:lineRule="auto"/>
        <w:rPr>
          <w:rFonts w:eastAsiaTheme="minorEastAsia" w:cs="Times New Roman"/>
          <w:b w:val="0"/>
        </w:rPr>
      </w:pPr>
      <w:r w:rsidRPr="00D820F7">
        <w:rPr>
          <w:rStyle w:val="Heading1Char"/>
          <w:rFonts w:cs="Times New Roman"/>
          <w:b/>
          <w:bCs/>
          <w:lang w:val="en-GB"/>
        </w:rPr>
        <w:lastRenderedPageBreak/>
        <w:t>Abstract:</w:t>
      </w:r>
    </w:p>
    <w:p w14:paraId="40CFC01F" w14:textId="21C28C80" w:rsidR="009B6AA5" w:rsidRPr="00D820F7" w:rsidRDefault="009B6AA5" w:rsidP="009B6AA5">
      <w:r w:rsidRPr="00D820F7">
        <w:t>The fundamental operational range of cyborg insects, which are hybrid robots that combine a living insect with an electronic controller, is inherently restricted to the host’s natural environment. To extend their operational range, we developed a wearable diving suit for terrestrial insects.</w:t>
      </w:r>
      <w:r w:rsidRPr="00D820F7">
        <w:rPr>
          <w:rFonts w:hint="eastAsia"/>
        </w:rPr>
        <w:t xml:space="preserve"> </w:t>
      </w:r>
      <w:r w:rsidRPr="00D820F7">
        <w:t>The suit integrates a miniaturised oxygen generation module with a flexible waterproof shell, enabling continuous oxygen supply and isolation from surrounding water. By fitting a cockroach</w:t>
      </w:r>
      <w:r w:rsidRPr="00D820F7">
        <w:rPr>
          <w:rFonts w:hint="eastAsia"/>
        </w:rPr>
        <w:t xml:space="preserve">, which is </w:t>
      </w:r>
      <w:r w:rsidRPr="00D820F7">
        <w:t>a terrestrial species</w:t>
      </w:r>
      <w:r w:rsidRPr="00D820F7">
        <w:rPr>
          <w:rFonts w:hint="eastAsia"/>
        </w:rPr>
        <w:t xml:space="preserve">, </w:t>
      </w:r>
      <w:r w:rsidRPr="00D820F7">
        <w:t>into this diving suit, we allowed it to survive and operate in oxygen-deprived environments such as underwater, transforming it into an amphibious cyborg robot capable of operation across land and water.</w:t>
      </w:r>
      <w:r w:rsidRPr="00D820F7">
        <w:rPr>
          <w:rFonts w:eastAsiaTheme="minorEastAsia"/>
        </w:rPr>
        <w:t xml:space="preserve"> </w:t>
      </w:r>
      <w:r w:rsidRPr="00D820F7">
        <w:t>The suit sustained respiration and locomotion for up to 3 h underwater, establishing amphibious cyborg insects that combine biological adaptability with engineered protection for prolonged exploration in extreme, confined environments.</w:t>
      </w:r>
    </w:p>
    <w:p w14:paraId="08C203AF" w14:textId="77777777" w:rsidR="000840C0" w:rsidRPr="00D820F7" w:rsidRDefault="000840C0" w:rsidP="00B0525A">
      <w:pPr>
        <w:rPr>
          <w:rFonts w:eastAsia="Yu Mincho"/>
          <w:lang w:eastAsia="ja-JP"/>
        </w:rPr>
      </w:pPr>
    </w:p>
    <w:p w14:paraId="0BB966AB" w14:textId="4F13F007" w:rsidR="009B6AA5" w:rsidRPr="00D820F7" w:rsidRDefault="00392092" w:rsidP="009B6AA5">
      <w:pPr>
        <w:rPr>
          <w:rFonts w:eastAsiaTheme="minorEastAsia"/>
        </w:rPr>
      </w:pPr>
      <w:r w:rsidRPr="00D820F7">
        <w:rPr>
          <w:b/>
          <w:bCs/>
        </w:rPr>
        <w:t>Keywords:</w:t>
      </w:r>
      <w:r w:rsidRPr="00D820F7">
        <w:t xml:space="preserve"> </w:t>
      </w:r>
      <w:r w:rsidR="009B6AA5" w:rsidRPr="00D820F7">
        <w:rPr>
          <w:rFonts w:eastAsiaTheme="minorEastAsia"/>
        </w:rPr>
        <w:t>cyborg insects, insect–computer hybrid robots, wearable devices, amphibious locomotion</w:t>
      </w:r>
    </w:p>
    <w:p w14:paraId="3A5BC4AE" w14:textId="77777777" w:rsidR="009B6AA5" w:rsidRPr="00D820F7" w:rsidRDefault="009B6AA5" w:rsidP="00B0525A">
      <w:pPr>
        <w:rPr>
          <w:rFonts w:eastAsiaTheme="minorEastAsia"/>
        </w:rPr>
      </w:pPr>
    </w:p>
    <w:p w14:paraId="3749DF85" w14:textId="77777777" w:rsidR="00196F6B" w:rsidRPr="00D820F7" w:rsidRDefault="00196F6B" w:rsidP="00196F6B">
      <w:bookmarkStart w:id="2" w:name="_Hlk190447011"/>
      <w:r w:rsidRPr="00D820F7">
        <w:br w:type="page"/>
      </w:r>
    </w:p>
    <w:p w14:paraId="65CC66FC" w14:textId="7F46F181" w:rsidR="00B0525A" w:rsidRPr="00D820F7" w:rsidRDefault="00413F8B" w:rsidP="00413F8B">
      <w:pPr>
        <w:pStyle w:val="Heading1"/>
        <w:spacing w:line="480" w:lineRule="auto"/>
        <w:rPr>
          <w:rFonts w:cs="Times New Roman"/>
        </w:rPr>
      </w:pPr>
      <w:r w:rsidRPr="00D820F7">
        <w:rPr>
          <w:rFonts w:eastAsiaTheme="minorEastAsia" w:cs="Times New Roman"/>
          <w:bCs/>
        </w:rPr>
        <w:lastRenderedPageBreak/>
        <w:t>1.</w:t>
      </w:r>
      <w:r w:rsidRPr="00D820F7">
        <w:rPr>
          <w:rFonts w:cs="Times New Roman"/>
          <w:bCs/>
        </w:rPr>
        <w:t xml:space="preserve"> </w:t>
      </w:r>
      <w:r w:rsidR="00B0525A" w:rsidRPr="00D820F7">
        <w:rPr>
          <w:rFonts w:cs="Times New Roman"/>
        </w:rPr>
        <w:t>Introduction</w:t>
      </w:r>
    </w:p>
    <w:p w14:paraId="2860EC59" w14:textId="664FA94F" w:rsidR="00032D74" w:rsidRPr="00D820F7" w:rsidRDefault="00145910" w:rsidP="00E528E2">
      <w:pPr>
        <w:rPr>
          <w:rFonts w:eastAsiaTheme="minorEastAsia"/>
        </w:rPr>
      </w:pPr>
      <w:bookmarkStart w:id="3" w:name="_Hlk210120438"/>
      <w:r w:rsidRPr="00D820F7">
        <w:t xml:space="preserve">Cyborg insects are </w:t>
      </w:r>
      <w:r w:rsidR="005A06BE" w:rsidRPr="00D820F7">
        <w:rPr>
          <w:rFonts w:eastAsia="MS Mincho"/>
        </w:rPr>
        <w:t>hybrid system</w:t>
      </w:r>
      <w:r w:rsidR="005A06BE" w:rsidRPr="00D820F7">
        <w:rPr>
          <w:rFonts w:eastAsia="MS Mincho"/>
          <w:lang w:eastAsia="ja-JP"/>
        </w:rPr>
        <w:t>s</w:t>
      </w:r>
      <w:r w:rsidR="005A06BE" w:rsidRPr="00D820F7">
        <w:rPr>
          <w:rFonts w:eastAsia="MS Mincho"/>
        </w:rPr>
        <w:t xml:space="preserve"> that integrate </w:t>
      </w:r>
      <w:r w:rsidR="003457CD" w:rsidRPr="00D820F7">
        <w:rPr>
          <w:rFonts w:eastAsia="Yu Mincho"/>
        </w:rPr>
        <w:t>liv</w:t>
      </w:r>
      <w:r w:rsidR="005A06BE" w:rsidRPr="00D820F7">
        <w:rPr>
          <w:rFonts w:eastAsia="Yu Mincho"/>
        </w:rPr>
        <w:t>ing</w:t>
      </w:r>
      <w:r w:rsidR="005A06BE" w:rsidRPr="00D820F7">
        <w:rPr>
          <w:rFonts w:eastAsia="Yu Mincho"/>
          <w:lang w:eastAsia="ja-JP"/>
        </w:rPr>
        <w:t xml:space="preserve"> </w:t>
      </w:r>
      <w:r w:rsidR="003457CD" w:rsidRPr="00D820F7">
        <w:rPr>
          <w:rFonts w:eastAsia="Yu Mincho"/>
          <w:lang w:eastAsia="ja-JP"/>
        </w:rPr>
        <w:t>insect</w:t>
      </w:r>
      <w:r w:rsidR="00C3257C" w:rsidRPr="00D820F7">
        <w:rPr>
          <w:rFonts w:eastAsia="Yu Mincho"/>
          <w:lang w:eastAsia="ja-JP"/>
        </w:rPr>
        <w:t>s</w:t>
      </w:r>
      <w:r w:rsidR="003457CD" w:rsidRPr="00D820F7">
        <w:rPr>
          <w:rFonts w:eastAsia="Yu Mincho"/>
          <w:lang w:eastAsia="ja-JP"/>
        </w:rPr>
        <w:t xml:space="preserve"> </w:t>
      </w:r>
      <w:r w:rsidR="005A06BE" w:rsidRPr="00D820F7">
        <w:rPr>
          <w:rFonts w:eastAsia="Yu Mincho"/>
          <w:lang w:eastAsia="ja-JP"/>
        </w:rPr>
        <w:t>with</w:t>
      </w:r>
      <w:r w:rsidR="003457CD" w:rsidRPr="00D820F7">
        <w:rPr>
          <w:rFonts w:eastAsia="Yu Mincho"/>
          <w:lang w:eastAsia="ja-JP"/>
        </w:rPr>
        <w:t xml:space="preserve"> electronic</w:t>
      </w:r>
      <w:r w:rsidR="005A06BE" w:rsidRPr="00D820F7">
        <w:rPr>
          <w:rFonts w:eastAsia="Yu Mincho"/>
          <w:lang w:eastAsia="ja-JP"/>
        </w:rPr>
        <w:t xml:space="preserve"> components</w:t>
      </w:r>
      <w:r w:rsidR="00CB0A98" w:rsidRPr="00D820F7">
        <w:fldChar w:fldCharType="begin"/>
      </w:r>
      <w:r w:rsidR="00244670" w:rsidRPr="00D820F7">
        <w:instrText xml:space="preserve"> ADDIN ZOTERO_ITEM CSL_CITATION {"citationID":"zaRjZqUu","properties":{"formattedCitation":"\\super 1\\uc0\\u8211{}5\\nosupersub{}","plainCitation":"1–5","noteIndex":0},"citationItems":[{"id":131,"uris":["http://zotero.org/users/local/1KurOqFa/items/H98NNT2E"],"itemData":{"id":131,"type":"article-journal","abstract":"Cyborg insects are a major part of the vision of future interactions of the living world and technology, including but not limited to the Internet of Living Things (IoLT). They are crawling or flying insects with additional electronic circuitry allowing remote control of their movement and collection of sensory data. In this critical review, we survey the historical development of cyborg insects engineering, from the first backpacks on insects used for communication and sensing, to different methods of control and actuation of insects’ locomotion. We review the suggested applications of cyborg insects ranging from military use to agriculture, pointing out the problematic connotations of swarms and cyborgs in these contexts. We address the applications and the narratives around engineered insects from the perspective of philosophy, economy, law, and politics. We add perspectives on emancipatory potential of cyborg technology and where the future of it could lie.","container-title":"IEEE Access","DOI":"10.1109/ACCESS.2022.3172980","ISSN":"2169-3536","note":"event-title: IEEE Access","page":"49398-49411","source":"IEEE Xplore","title":"Cyborg Insects: Bug or a Feature?","title-short":"Cyborg Insects","URL":"https://ieeexplore.ieee.org/document/9770076/references#references","volume":"10","author":[{"family":"Siljak","given":"Harun"},{"family":"Nardelli","given":"Pedro H. J."},{"family":"Moioli","given":"Renan Cipriano"}],"accessed":{"date-parts":[["2025",2,17]]},"issued":{"date-parts":[["2022"]]}}},{"id":127,"uris":["http://zotero.org/users/local/1KurOqFa/items/UF4VAND8"],"itemData":{"id":127,"type":"article-journal","abstract":"An insect–computer hybrid robot, often referred to as a biological machine or an insect cyborg, is the fusion of a living insect platform and artificial microdevices, including stimulators, sensors, and computers. When compared with the artificial robots, a hybrid robot can be operated as an autonomous mobile machine with low energy consumption and hardware costs. A hybrid machine can verify various biological hypotheses, such as function determination, by stimulating a muscle or any other structure.","container-title":"Molecular Frontiers Journal","DOI":"10.1142/S2529732518500025","ISSN":"2529-7325","issue":"01","journalAbbreviation":"Mol. Front. J.","page":"30-42","publisher":"World Scientific Publishing Co.","source":"www-worldscientific-com.remotexs.ntu.edu.sg (Atypon)","title":"Insect-Computer Hybrid Robot","URL":"https://www-worldscientific-com.remotexs.ntu.edu.sg/doi/abs/10.1142/S2529732518500025","volume":"02","author":[{"family":"Li","given":"Yao"},{"family":"Sato","given":"Hirotaka"}],"accessed":{"date-parts":[["2025",2,17]]},"issued":{"date-parts":[["2018",1]]}}},{"id":356,"uris":["http://zotero.org/users/local/1KurOqFa/items/34U5Q3HV"],"itemData":{"id":356,"type":"article-journal","abstract":"The past ten years have seen the rapid expansion of the field of biohybrid robotics. By combining engineered, synthetic components with living biological materials, new robotics solutions have been developed that harness the adaptability of living muscles, the sensitivity of living sensory cells, and even the computational abilities of living neurons. Biohybrid robotics has taken the popular and scientific media by storm with advances in the field, moving biohybrid robotics out of science fiction and into real science and engineering. So how did we get here, and where should the field of biohybrid robotics go next? In this perspective, we first provide the historical context of crucial subareas of biohybrid robotics by reviewing the past 10+ years of advances in microorganism-bots and sperm-bots, cyborgs, and tissue-based robots. We then present critical challenges facing the field and provide our perspectives on the vital future steps toward creating autonomous living machines.","container-title":"Bioinspiration &amp; Biomimetics","DOI":"10.1088/1748-3190/ac9c3b","ISSN":"1748-3190","issue":"1","journalAbbreviation":"Bioinspir. Biomim.","language":"en","page":"015001","publisher":"IOP Publishing","source":"Institute of Physics","title":"Biohybrid robots: recent progress, challenges, and perspectives","title-short":"Biohybrid robots","URL":"https://doi.org/10.1088/1748-3190/ac9c3b","volume":"18","author":[{"family":"Webster-Wood","given":"Victoria A"},{"family":"Guix","given":"Maria"},{"family":"Xu","given":"Nicole W"},{"family":"Behkam","given":"Bahareh"},{"family":"Sato","given":"Hirotaka"},{"family":"Sarkar","given":"Deblina"},{"family":"Sanchez","given":"Samuel"},{"family":"Shimizu","given":"Masahiro"},{"family":"Parker","given":"Kevin Kit"}],"accessed":{"date-parts":[["2025",11,16]]},"issued":{"date-parts":[["2022",11]]}}},{"id":354,"uris":["http://zotero.org/users/local/1KurOqFa/items/B75YJAQJ"],"itemData":{"id":354,"type":"article-journal","abstract":"Biohybrid robotics is a transformative field that integrates biological organisms with artificial systems, aiming to create energy-efficient, cost-effective, and environmentally sustainable robotic solutions. This review explores the advancements in biohybrid invertebrate robots, focusing on the use of model organisms such as insects, jellyfish, spiders, and sea slugs as biological components that contribute to robotic locomotion and sensing capabilities. While biohybrid robots have demonstrated improved energy efficiency compared to traditional robotic systems, biohybrid systems often face challenges related to control, reliability, and physical limitations imposed by their biological hosts. The integration of biological organisms into robotic systems enables these robots to perform tasks such as search-and-rescue missions, environmental monitoring, and micro-scale manufacturing, in which their efficiency and low-cost production can offer distinct advantages. However, their widespread application remains limited by challenges in controllability, power delivery, and reduced operational duration compared to synthetic robotic systems. To enable further advancements in the field, the current state-of-the-art research, challenges, solutions, and future directions for enhancing biohybrid systems are discussed, with an emphasis on improving controllability, sustainability, and developing robust power sources. It is concluded that biohybrid robots have potential in fields in which energy efficiency and adaptability are paramount, leveraging the advantages of biological systems.","container-title":"Advanced Intelligent Systems","DOI":"10.1002/aisy.202401105","ISSN":"2640-4567","issue":"10","language":"en","license":"© 2025 The Author(s). Advanced Intelligent Systems published by Wiley-VCH GmbH","note":"_eprint: https://advanced.onlinelibrary.wiley.com/doi/pdf/10.1002/aisy.202401105","page":"2401105","source":"Wiley Online Library","title":"Advances in Invertebrate Biohybrid Robotics: Leveraging Nature for Locomotion and Sensing in Engineered Systems","title-short":"Advances in Invertebrate Biohybrid Robotics","URL":"https://onlinelibrary.wiley.com/doi/abs/10.1002/aisy.202401105","volume":"7","author":[{"family":"Fraga","given":"Charles J."},{"family":"Brown","given":"Matticus S."},{"family":"Xu","given":"Nicole W."}],"accessed":{"date-parts":[["2025",11,16]]},"issued":{"date-parts":[["2025"]]}}},{"id":359,"uris":["http://zotero.org/users/local/1KurOqFa/items/89B5LG49"],"itemData":{"id":359,"type":"article-journal","abstract":"Biomachine hybrid robots have been proposed for important scenarios, such as wilderness rescue, ecological monitoring, and hazardous area surveying. The energy supply unit used to power the control backpack carried by these robots determines their future development and practical application. Current energy supply devices for control backpacks are mainly chemical batteries. To achieve self-powered devices, researchers have developed solar energy, bioenergy, biothermal energy, and biovibration energy harvesters. This review provides an overview of research in the development of chemical batteries and self-powered devices for biomachine hybrid robots. Various batteries for different biocarriers and the entry points for the design of self-powered devices are outlined in detail. Finally, an overview of the future challenges and possible directions for the development of energy supply devices used to biomachine hybrid robots is provided.","container-title":"Cyborg and Bionic Systems","DOI":"10.34133/cbsystems.0053","page":"0053","publisher":"American Association for the Advancement of Science","source":"spj.science.org (Atypon)","title":"A Review of Energy Supply for Biomachine Hybrid Robots","URL":"https://spj.science.org/doi/full/10.34133/cbsystems.0053","volume":"4","author":[{"family":"Ma","given":"Zhiyun"},{"family":"Zhao","given":"Jieliang"},{"family":"Yu","given":"Li"},{"family":"Yan","given":"Mengdan"},{"family":"Liang","given":"Lulu"},{"family":"Wu","given":"Xiangbing"},{"family":"Xu","given":"Mengdi"},{"family":"Wang","given":"Wenzhong"},{"family":"Yan","given":"Shaoze"}],"accessed":{"date-parts":[["2025",11,16]]},"issued":{"date-parts":[["2023",9,26]]}}}],"schema":"https://github.com/citation-style-language/schema/raw/master/csl-citation.json"} </w:instrText>
      </w:r>
      <w:r w:rsidR="00CB0A98" w:rsidRPr="00D820F7">
        <w:fldChar w:fldCharType="separate"/>
      </w:r>
      <w:r w:rsidR="00BE4E3D" w:rsidRPr="00D820F7">
        <w:rPr>
          <w:kern w:val="0"/>
          <w:vertAlign w:val="superscript"/>
        </w:rPr>
        <w:t>1–5</w:t>
      </w:r>
      <w:r w:rsidR="00CB0A98" w:rsidRPr="00D820F7">
        <w:fldChar w:fldCharType="end"/>
      </w:r>
      <w:r w:rsidR="005A06BE" w:rsidRPr="00D820F7">
        <w:rPr>
          <w:rFonts w:eastAsia="Yu Mincho"/>
          <w:lang w:eastAsia="ja-JP"/>
        </w:rPr>
        <w:t xml:space="preserve">, combining </w:t>
      </w:r>
      <w:r w:rsidRPr="00D820F7">
        <w:t xml:space="preserve">the </w:t>
      </w:r>
      <w:r w:rsidR="00C53A68" w:rsidRPr="00D820F7">
        <w:t xml:space="preserve">biological </w:t>
      </w:r>
      <w:r w:rsidR="005A06BE" w:rsidRPr="00D820F7">
        <w:rPr>
          <w:rFonts w:eastAsia="Yu Mincho"/>
          <w:lang w:eastAsia="ja-JP"/>
        </w:rPr>
        <w:t xml:space="preserve">capabilities of </w:t>
      </w:r>
      <w:r w:rsidRPr="00D820F7">
        <w:t>insect</w:t>
      </w:r>
      <w:r w:rsidR="00450424" w:rsidRPr="00D820F7">
        <w:rPr>
          <w:rFonts w:eastAsiaTheme="minorEastAsia"/>
        </w:rPr>
        <w:t>s</w:t>
      </w:r>
      <w:r w:rsidRPr="00D820F7">
        <w:t xml:space="preserve"> </w:t>
      </w:r>
      <w:r w:rsidR="00C53A68" w:rsidRPr="00D820F7">
        <w:t xml:space="preserve">with the technological </w:t>
      </w:r>
      <w:r w:rsidR="005A06BE" w:rsidRPr="00D820F7">
        <w:rPr>
          <w:rFonts w:eastAsia="Yu Mincho"/>
          <w:lang w:eastAsia="ja-JP"/>
        </w:rPr>
        <w:t>functions</w:t>
      </w:r>
      <w:r w:rsidR="005A06BE" w:rsidRPr="00D820F7">
        <w:t xml:space="preserve"> </w:t>
      </w:r>
      <w:r w:rsidR="00C53A68" w:rsidRPr="00D820F7">
        <w:t>of electromechanical devices</w:t>
      </w:r>
      <w:r w:rsidR="005A06BE" w:rsidRPr="00D820F7">
        <w:rPr>
          <w:rFonts w:eastAsia="Yu Mincho"/>
          <w:lang w:eastAsia="ja-JP"/>
        </w:rPr>
        <w:t xml:space="preserve"> to </w:t>
      </w:r>
      <w:r w:rsidR="009B6AA5" w:rsidRPr="00D820F7">
        <w:rPr>
          <w:rFonts w:eastAsia="Yu Mincho"/>
          <w:lang w:eastAsia="ja-JP"/>
        </w:rPr>
        <w:t xml:space="preserve">remotely </w:t>
      </w:r>
      <w:r w:rsidR="005A06BE" w:rsidRPr="00D820F7">
        <w:rPr>
          <w:rFonts w:eastAsia="Yu Mincho"/>
          <w:lang w:eastAsia="ja-JP"/>
        </w:rPr>
        <w:t xml:space="preserve">induce their </w:t>
      </w:r>
      <w:r w:rsidR="00C53A68" w:rsidRPr="00D820F7">
        <w:t>movements.</w:t>
      </w:r>
      <w:r w:rsidR="00C53A68" w:rsidRPr="00D820F7">
        <w:rPr>
          <w:rFonts w:eastAsiaTheme="minorEastAsia"/>
        </w:rPr>
        <w:t xml:space="preserve"> </w:t>
      </w:r>
      <w:r w:rsidR="00E94BAA" w:rsidRPr="00D820F7">
        <w:rPr>
          <w:rFonts w:eastAsiaTheme="minorEastAsia"/>
        </w:rPr>
        <w:t xml:space="preserve">Current cyborg </w:t>
      </w:r>
      <w:r w:rsidR="00E94BAA" w:rsidRPr="00D820F7">
        <w:t xml:space="preserve">insects </w:t>
      </w:r>
      <w:r w:rsidR="00C53A68" w:rsidRPr="00D820F7">
        <w:t xml:space="preserve">are </w:t>
      </w:r>
      <w:r w:rsidR="009D1C4C" w:rsidRPr="00D820F7">
        <w:rPr>
          <w:rFonts w:eastAsia="Yu Mincho"/>
          <w:lang w:eastAsia="ja-JP"/>
        </w:rPr>
        <w:t xml:space="preserve">envisioned for use </w:t>
      </w:r>
      <w:r w:rsidR="00C53A68" w:rsidRPr="00D820F7">
        <w:t>in complex tasks such as</w:t>
      </w:r>
      <w:r w:rsidRPr="00D820F7">
        <w:t xml:space="preserve"> </w:t>
      </w:r>
      <w:r w:rsidR="009D1C4C" w:rsidRPr="00D820F7">
        <w:t>search</w:t>
      </w:r>
      <w:r w:rsidR="009D1C4C" w:rsidRPr="00D820F7">
        <w:rPr>
          <w:rFonts w:eastAsia="Yu Mincho"/>
          <w:lang w:eastAsia="ja-JP"/>
        </w:rPr>
        <w:t>-</w:t>
      </w:r>
      <w:r w:rsidR="009D1C4C" w:rsidRPr="00D820F7">
        <w:t>and</w:t>
      </w:r>
      <w:r w:rsidR="009D1C4C" w:rsidRPr="00D820F7">
        <w:rPr>
          <w:rFonts w:eastAsia="Yu Mincho"/>
          <w:lang w:eastAsia="ja-JP"/>
        </w:rPr>
        <w:t>-</w:t>
      </w:r>
      <w:r w:rsidRPr="00D820F7">
        <w:t>rescue mission</w:t>
      </w:r>
      <w:r w:rsidR="00D629BE" w:rsidRPr="00D820F7">
        <w:t>s</w:t>
      </w:r>
      <w:r w:rsidRPr="00D820F7">
        <w:fldChar w:fldCharType="begin"/>
      </w:r>
      <w:r w:rsidR="00244670" w:rsidRPr="00D820F7">
        <w:instrText xml:space="preserve"> ADDIN ZOTERO_ITEM CSL_CITATION {"citationID":"3SuOGqvh","properties":{"formattedCitation":"\\super 6\\nosupersub{}","plainCitation":"6","noteIndex":0},"citationItems":[{"id":2,"uris":["http://zotero.org/users/local/1KurOqFa/items/VYENPXTS"],"itemData":{"id":2,"type":"article-journal","abstract":"Developing small mobile robots for Urban Search and Rescue (USAR) is a major challenge due to constraints in size and power required to perform vital functions such as obstacle navigation, victim detection, and wireless communication. Drawing upon the idea that insects’ locomotion can be controlled, what if we further utilize the insects’ intrinsic ability to avoid obstacles? Herein, a cockroach hybrid robot (</w:instrText>
      </w:r>
      <w:r w:rsidR="00244670" w:rsidRPr="00D820F7">
        <w:rPr>
          <w:rFonts w:hint="eastAsia"/>
        </w:rPr>
        <w:instrText>≈</w:instrText>
      </w:r>
      <w:r w:rsidR="00244670" w:rsidRPr="00D820F7">
        <w:instrText xml:space="preserve"> 1.5 cm height, 5.7 cm length) that implements the abovementioned functions is developed. It is tested in an arena with randomly placed obstacles, and a motion capture system is used to track the insect's position among the untracked obstacles. A navigation algorithm that uses an inertial measurement unit (IMU) is developed to heuristically predict the insect's situation and stimulate the insect to escape nearby obstacles. The utilization of insect's intrinsic locomotor ability and low-powered IMU reduces the onboard power load, allowing the addition of a human-detecting function. An image classification model enables the use of an onboard low-resolution infrared camera for human detection. Consequently, a single hybrid robot is established that includes locomotion control, autonomous navigation in obstructed areas, onboard human detection, and wireless communication, representing a significant step toward real USAR application.","container-title":"Advanced Intelligent Systems","DOI":"10.1002/aisy.202200319","ISSN":"2640-4567","issue":"5","language":"en","note":"_eprint: https://onlinelibrary.wiley.com/doi/pdf/10.1002/aisy.202200319","page":"2200319","source":"Wiley Online Library","title":"Intelligent Insect–Computer Hybrid Robot: Installing Innate Obstacle Negotiation and Onboard Human Detection onto Cyborg Insect","title-short":"Intelligent Insect–Computer Hybrid Robot","URL":"https://onlinelibrary.wiley.com/doi/abs/10.1002/aisy.202200319","volume":"5","author":[{"family":"Tran-Ngoc","given":"Phuoc Thanh"},{"family":"Le","given":"Duc Long"},{"family":"Chong","given":"Bing Sheng"},{"family":"Nguyen","given":"Huu Duoc"},{"family":"Dung","given":"Van Than"},{"family":"Cao","given":"Feng"},{"family":"Li","given":"Yao"},{"family":"Kai","given":"Kazuki"},{"family":"Gan","given":"Jia Hui"},{"family":"Vo-Doan","given":"Tat Thang"},{"family":"Nguyen","given":"Thanh Luan"},{"family":"Sato","given":"Hirotaka"}],"accessed":{"date-parts":[["2024",10,16]]},"issued":{"date-parts":[["2023"]]}}}],"schema":"https://github.com/citation-style-language/schema/raw/master/csl-citation.json"} </w:instrText>
      </w:r>
      <w:r w:rsidRPr="00D820F7">
        <w:fldChar w:fldCharType="separate"/>
      </w:r>
      <w:r w:rsidR="00BE4E3D" w:rsidRPr="00D820F7">
        <w:rPr>
          <w:kern w:val="0"/>
          <w:vertAlign w:val="superscript"/>
        </w:rPr>
        <w:t>6</w:t>
      </w:r>
      <w:r w:rsidRPr="00D820F7">
        <w:fldChar w:fldCharType="end"/>
      </w:r>
      <w:r w:rsidRPr="00D820F7">
        <w:t>, pipeline inspection</w:t>
      </w:r>
      <w:r w:rsidRPr="00D820F7">
        <w:fldChar w:fldCharType="begin"/>
      </w:r>
      <w:r w:rsidR="00244670" w:rsidRPr="00D820F7">
        <w:instrText xml:space="preserve"> ADDIN ZOTERO_ITEM CSL_CITATION {"citationID":"XTl2OWBq","properties":{"formattedCitation":"\\super 7\\nosupersub{}","plainCitation":"7","noteIndex":0},"citationItems":[{"id":265,"uris":["http://zotero.org/users/local/1KurOqFa/items/THB7B6F5"],"itemData":{"id":265,"type":"article-journal","abstract":"Tens of crawling bio-robots with cockroaches as the mobile platform have been developed with various functions. Compared with artificial crawling robots of the same size, they revealed better flexibility, larger payload, and stronger endurance. These features made bio-robots ideal for pipeline inspection scenarios because the advancements in locomotion mechanisms and efficient power systems are still hurdles for current artificial systems. In this study, we controlled the bio-robot to crawl in the confined dark pipeline and achieved autonomous motion control with the help of an onboard sensing system. Specifically, a micro-camera was mounted on the electronic backpack of the cockroach for image collection, and an IMU sensor was used to compute its body orientation. The electronic backpack transmitted images to the host computer for junction recognition and distance estimation. Meanwhile, the insect's habituation to electrical stimulation has long been an uncertain factor in the control of bio-robots. Here, a synergistic stimulation strategy was proposed to markedly reduce the habituation and increase the number of effective turning controls to over 100 times. It is also found that both the increase of payload and the application of stimulations could promote the metabolic rate by monitoring carbon dioxide release. With the integration of synergistic stimulation and autonomous control, we demonstrated the fully autonomous pipeline navigation with our cockroach bio-robot, which realized the cycle number of approximately 10 in a roll. This research provides a novel technology that has the potential for practical applications in the future.","container-title":"Cyborg and Bionic Systems","DOI":"10.34133/cbsystems.0067","page":"0067","publisher":"American Association for the Advancement of Science","source":"spj-science-org.remotexs.ntu.edu.sg (Atypon)","title":"The Autonomous Pipeline Navigation of a Cockroach Bio-Robot with Enhanced Walking Stimuli","URL":"https://spj-science-org.remotexs.ntu.edu.sg/doi/full/10.34133/cbsystems.0067","volume":"4","author":[{"family":"Ma","given":"Songsong"},{"family":"Chen","given":"Yuansheng"},{"family":"Yang","given":"Songlin"},{"family":"Liu","given":"Shen"},{"family":"Tang","given":"Lingqi"},{"family":"Li","given":"Bing"},{"family":"Li","given":"Yao"}],"accessed":{"date-parts":[["2025",10,4]]},"issued":{"date-parts":[["2023",11,8]]}}}],"schema":"https://github.com/citation-style-language/schema/raw/master/csl-citation.json"} </w:instrText>
      </w:r>
      <w:r w:rsidRPr="00D820F7">
        <w:fldChar w:fldCharType="separate"/>
      </w:r>
      <w:r w:rsidR="00BE4E3D" w:rsidRPr="00D820F7">
        <w:rPr>
          <w:kern w:val="0"/>
          <w:vertAlign w:val="superscript"/>
        </w:rPr>
        <w:t>7</w:t>
      </w:r>
      <w:r w:rsidRPr="00D820F7">
        <w:fldChar w:fldCharType="end"/>
      </w:r>
      <w:r w:rsidRPr="00D820F7">
        <w:t xml:space="preserve"> and object transportation</w:t>
      </w:r>
      <w:r w:rsidRPr="00D820F7">
        <w:fldChar w:fldCharType="begin"/>
      </w:r>
      <w:r w:rsidR="00244670" w:rsidRPr="00D820F7">
        <w:instrText xml:space="preserve"> ADDIN ZOTERO_ITEM CSL_CITATION {"citationID":"WXqQqWmd","properties":{"formattedCitation":"\\super 8\\nosupersub{}","plainCitation":"8","noteIndex":0},"citationItems":[{"id":41,"uris":["http://zotero.org/users/local/1KurOqFa/items/S6XJW65K"],"itemData":{"id":41,"type":"paper-conference","abstract":"Insects have a variety of sensors with micro-sensory organs such as compound eyes and antennas, and advanced walking ability with micro actuator mechanisms. If controlled by a control module, they can be used as small hybrid robots called insect cyborgs with high trampling performance and are expected to be utilized in disaster site exploration and environmental monitoring. In this study, we attempted to create swarm behavior by physically linking multiple cyborg cockroaches for transporting a mobile cart. The cyborg cockroaches were stimulated using cerci to trigger the move forward walking motion. Three cyborg cockroaches and two cockroaches were utilized to pull the mobile cart. Based on the result, we demonstrated that the locomotion of the cart can be steered to turn left, turn left, and move forward. The linked cyborg cockroaches were induced to behave by electrical stimulation and the other linked cockroaches showed follow-up behavior. We succeeded in controlling movement locomotion by electrically stimulating multiple cockroaches for object transportation from one place to another.","container-title":"2023 IEEE International Conference on Mechatronics and Automation (ICMA)","DOI":"10.1109/ICMA57826.2023.10215744","event-title":"2023 IEEE International Conference on Mechatronics and Automation (ICMA)","ISSN":"2152-744X","page":"588-593","source":"IEEE Xplore","title":"Multi-Cyborg Insect-Linked Formation for Object Transportation","URL":"https://ieeexplore.ieee.org/document/10215744","author":[{"family":"Yamamoto","given":"Kotaro"},{"family":"Ariyanto","given":"Mochammad"},{"family":"Refat","given":"Chowdhury Mohammad Masum"},{"family":"Morishima","given":"Keisuke"}],"accessed":{"date-parts":[["2024",12,27]]},"issued":{"date-parts":[["2023",8]]}}}],"schema":"https://github.com/citation-style-language/schema/raw/master/csl-citation.json"} </w:instrText>
      </w:r>
      <w:r w:rsidRPr="00D820F7">
        <w:fldChar w:fldCharType="separate"/>
      </w:r>
      <w:r w:rsidR="00BE4E3D" w:rsidRPr="00D820F7">
        <w:rPr>
          <w:kern w:val="0"/>
          <w:vertAlign w:val="superscript"/>
        </w:rPr>
        <w:t>8</w:t>
      </w:r>
      <w:r w:rsidRPr="00D820F7">
        <w:fldChar w:fldCharType="end"/>
      </w:r>
      <w:r w:rsidR="00F616A7" w:rsidRPr="00D820F7">
        <w:rPr>
          <w:rFonts w:eastAsia="SimSun"/>
        </w:rPr>
        <w:t>,</w:t>
      </w:r>
      <w:r w:rsidR="00F616A7" w:rsidRPr="00D820F7">
        <w:t xml:space="preserve"> with cockroach-based </w:t>
      </w:r>
      <w:r w:rsidR="009D1C4C" w:rsidRPr="00D820F7">
        <w:rPr>
          <w:rFonts w:eastAsia="Yu Mincho"/>
          <w:lang w:eastAsia="ja-JP"/>
        </w:rPr>
        <w:t>ones considered</w:t>
      </w:r>
      <w:r w:rsidR="00F616A7" w:rsidRPr="00D820F7">
        <w:t xml:space="preserve"> the most </w:t>
      </w:r>
      <w:r w:rsidR="009D1C4C" w:rsidRPr="00D820F7">
        <w:rPr>
          <w:rFonts w:eastAsia="Yu Mincho"/>
          <w:lang w:eastAsia="ja-JP"/>
        </w:rPr>
        <w:t>promising</w:t>
      </w:r>
      <w:r w:rsidR="00F616A7" w:rsidRPr="00D820F7">
        <w:t xml:space="preserve"> </w:t>
      </w:r>
      <w:r w:rsidR="009D1C4C" w:rsidRPr="00D820F7">
        <w:rPr>
          <w:rFonts w:eastAsia="Yu Mincho"/>
          <w:lang w:eastAsia="ja-JP"/>
        </w:rPr>
        <w:t>ow</w:t>
      </w:r>
      <w:r w:rsidR="00C3257C" w:rsidRPr="00D820F7">
        <w:rPr>
          <w:rFonts w:eastAsia="Yu Mincho"/>
          <w:lang w:eastAsia="ja-JP"/>
        </w:rPr>
        <w:t>ing</w:t>
      </w:r>
      <w:r w:rsidR="00F616A7" w:rsidRPr="00D820F7">
        <w:t xml:space="preserve"> to their robustness</w:t>
      </w:r>
      <w:r w:rsidR="00E37861" w:rsidRPr="00D820F7">
        <w:rPr>
          <w:rFonts w:eastAsiaTheme="minorEastAsia"/>
        </w:rPr>
        <w:t xml:space="preserve"> and</w:t>
      </w:r>
      <w:r w:rsidR="00F616A7" w:rsidRPr="00D820F7">
        <w:t xml:space="preserve"> ea</w:t>
      </w:r>
      <w:r w:rsidR="00E37861" w:rsidRPr="00D820F7">
        <w:rPr>
          <w:rFonts w:eastAsiaTheme="minorEastAsia"/>
        </w:rPr>
        <w:t>s</w:t>
      </w:r>
      <w:r w:rsidR="00F579D3" w:rsidRPr="00D820F7">
        <w:rPr>
          <w:rFonts w:eastAsiaTheme="minorEastAsia"/>
        </w:rPr>
        <w:t>e</w:t>
      </w:r>
      <w:r w:rsidR="00E37861" w:rsidRPr="00D820F7">
        <w:rPr>
          <w:rFonts w:eastAsiaTheme="minorEastAsia"/>
        </w:rPr>
        <w:t xml:space="preserve"> </w:t>
      </w:r>
      <w:r w:rsidR="009D1C4C" w:rsidRPr="00D820F7">
        <w:rPr>
          <w:rFonts w:eastAsia="Yu Mincho"/>
          <w:lang w:eastAsia="ja-JP"/>
        </w:rPr>
        <w:t>of locomotion control</w:t>
      </w:r>
      <w:r w:rsidRPr="00D820F7">
        <w:t xml:space="preserve">. </w:t>
      </w:r>
      <w:r w:rsidR="009B6AA5" w:rsidRPr="00D820F7">
        <w:rPr>
          <w:rFonts w:eastAsia="Yu Mincho"/>
          <w:lang w:eastAsia="ja-JP"/>
        </w:rPr>
        <w:t xml:space="preserve">Unlike conventional </w:t>
      </w:r>
      <w:r w:rsidR="009B6AA5" w:rsidRPr="00D820F7">
        <w:t xml:space="preserve">artificial </w:t>
      </w:r>
      <w:r w:rsidR="009B6AA5" w:rsidRPr="00D820F7">
        <w:rPr>
          <w:rFonts w:eastAsia="Yu Mincho"/>
          <w:lang w:eastAsia="ja-JP"/>
        </w:rPr>
        <w:t xml:space="preserve">small </w:t>
      </w:r>
      <w:r w:rsidR="009B6AA5" w:rsidRPr="00D820F7">
        <w:t>robots which</w:t>
      </w:r>
      <w:r w:rsidR="00AD24F0" w:rsidRPr="00D820F7">
        <w:t xml:space="preserve"> </w:t>
      </w:r>
      <w:r w:rsidR="009D1C4C" w:rsidRPr="00D820F7">
        <w:rPr>
          <w:rFonts w:eastAsia="Yu Mincho"/>
          <w:lang w:eastAsia="ja-JP"/>
        </w:rPr>
        <w:t xml:space="preserve">consume substantial </w:t>
      </w:r>
      <w:r w:rsidR="00AD24F0" w:rsidRPr="00D820F7">
        <w:t>power to drive actuators,</w:t>
      </w:r>
      <w:r w:rsidR="009D1C4C" w:rsidRPr="00D820F7">
        <w:rPr>
          <w:rFonts w:eastAsia="Yu Mincho"/>
          <w:lang w:eastAsia="ja-JP"/>
        </w:rPr>
        <w:t xml:space="preserve"> </w:t>
      </w:r>
      <w:r w:rsidR="00F50789" w:rsidRPr="00D820F7">
        <w:rPr>
          <w:rFonts w:eastAsia="Yu Mincho"/>
          <w:lang w:eastAsia="ja-JP"/>
        </w:rPr>
        <w:t>drain</w:t>
      </w:r>
      <w:r w:rsidR="009B6AA5" w:rsidRPr="00D820F7">
        <w:rPr>
          <w:rFonts w:eastAsiaTheme="minorEastAsia" w:hint="eastAsia"/>
        </w:rPr>
        <w:t>ing</w:t>
      </w:r>
      <w:r w:rsidR="009D1C4C" w:rsidRPr="00D820F7">
        <w:rPr>
          <w:rFonts w:eastAsia="Yu Mincho"/>
          <w:lang w:eastAsia="ja-JP"/>
        </w:rPr>
        <w:t xml:space="preserve"> the energy stored in their onboard batteries</w:t>
      </w:r>
      <w:r w:rsidR="009B6AA5" w:rsidRPr="00D820F7">
        <w:rPr>
          <w:rFonts w:eastAsiaTheme="minorEastAsia" w:hint="eastAsia"/>
        </w:rPr>
        <w:t>,</w:t>
      </w:r>
      <w:r w:rsidR="009D1C4C" w:rsidRPr="00D820F7">
        <w:rPr>
          <w:rFonts w:eastAsia="Yu Mincho"/>
          <w:lang w:eastAsia="ja-JP"/>
        </w:rPr>
        <w:t xml:space="preserve"> </w:t>
      </w:r>
      <w:r w:rsidR="00AD24F0" w:rsidRPr="00D820F7">
        <w:t xml:space="preserve">cyborg insects </w:t>
      </w:r>
      <w:r w:rsidR="00F50789" w:rsidRPr="00D820F7">
        <w:rPr>
          <w:rFonts w:eastAsia="Yu Mincho"/>
          <w:lang w:eastAsia="ja-JP"/>
        </w:rPr>
        <w:t xml:space="preserve">locomote </w:t>
      </w:r>
      <w:r w:rsidR="009B6AA5" w:rsidRPr="00D820F7">
        <w:rPr>
          <w:rFonts w:eastAsiaTheme="minorEastAsia" w:hint="eastAsia"/>
        </w:rPr>
        <w:t>with</w:t>
      </w:r>
      <w:r w:rsidR="00F50789" w:rsidRPr="00D820F7">
        <w:rPr>
          <w:rFonts w:eastAsia="Yu Mincho"/>
          <w:lang w:eastAsia="ja-JP"/>
        </w:rPr>
        <w:t xml:space="preserve"> the insects’ own muscles, </w:t>
      </w:r>
      <w:r w:rsidR="009B6AA5" w:rsidRPr="00D820F7">
        <w:rPr>
          <w:rFonts w:eastAsia="Yu Mincho"/>
          <w:lang w:eastAsia="ja-JP"/>
        </w:rPr>
        <w:t>requiring no electrical actuation and achieving minimal power consumption</w:t>
      </w:r>
      <w:r w:rsidRPr="00D820F7">
        <w:fldChar w:fldCharType="begin"/>
      </w:r>
      <w:r w:rsidR="00244670" w:rsidRPr="00D820F7">
        <w:instrText xml:space="preserve"> ADDIN ZOTERO_ITEM CSL_CITATION {"citationID":"loSGDj1m","properties":{"formattedCitation":"\\super 9,10\\nosupersub{}","plainCitation":"9,10","noteIndex":0},"citationItems":[{"id":46,"uris":["http://zotero.org/users/local/1KurOqFa/items/DKYLK66D"],"itemData":{"id":46,"type":"article-journal","abstract":"Mobility and robustness are two important features for practical applications of robots. Soft robots made of polymeric materials have the potential to achieve both attributes simultaneously. Inspired by nature, this research presents soft robots based on a curved unimorph piezoelectric structure whose relative speed of 20 body lengths per second is the fastest measured among published artificial insect-scale robots. The soft robot uses several principles of animal locomotion, can carry loads, climb slopes, and has the sturdiness of cockroaches. After withstanding the weight of an adult footstep, which is about 1 million times heavier than that of the robot, the system survived and continued to move afterward. The relatively fast locomotion and robustness are attributed to the curved unimorph piezoelectric structure with large amplitude vibration, which advances beyond other methods. The design principle, driving mechanism, and operating characteristics can be further optimized and extended for improved performances, as well as used for other flexible devices.","container-title":"Science Robotics","DOI":"10.1126/scirobotics.aax1594","issue":"32","page":"eaax1594","publisher":"American Association for the Advancement of Science","source":"www-science-org.remotexs.ntu.edu.sg (Atypon)","title":"Insect-scale fast moving and ultrarobust soft robot","URL":"https://www-science-org.remotexs.ntu.edu.sg/doi/10.1126/scirobotics.aax1594","volume":"4","author":[{"family":"Wu","given":"Yichuan"},{"family":"Yim","given":"Justin K."},{"family":"Liang","given":"Jiaming"},{"family":"Shao","given":"Zhichun"},{"family":"Qi","given":"Mingjing"},{"family":"Zhong","given":"Junwen"},{"family":"Luo","given":"Zihao"},{"family":"Yan","given":"Xiaojun"},{"family":"Zhang","given":"Min"},{"family":"Wang","given":"Xiaohao"},{"family":"Fearing","given":"Ronald S."},{"family":"Full","given":"Robert J."},{"family":"Lin","given":"Liwei"}],"accessed":{"date-parts":[["2024",12,27]]},"issued":{"date-parts":[["2019",7,31]]}}},{"id":44,"uris":["http://zotero.org/users/local/1KurOqFa/items/8UF9B9HE"],"itemData":{"id":44,"type":"article-journal","abstract":"Sustained flight of an insect-sized flapping-wing aerial vehicle weighing just 259 milligrams that does not need to fly tethered to an off-board power supply is demonstrated.","container-title":"Nature","DOI":"10.1038/s41586-019-1322-0","ISSN":"1476-4687","issue":"7762","journalAbbreviation":"Nature","language":"en","license":"2019 The Author(s), under exclusive licence to Springer Nature Limited","note":"number: 7762","page":"491-495","publisher":"Nature Publishing Group","source":"www-nature-com.remotexs.ntu.edu.sg","title":"Untethered flight of an insect-sized flapping-wing microscale aerial vehicle","URL":"https://www-nature-com.remotexs.ntu.edu.sg/articles/s41586-019-1322-0","volume":"570","author":[{"family":"Jafferis","given":"Noah T."},{"family":"Helbling","given":"E. Farrell"},{"family":"Karpelson","given":"Michael"},{"family":"Wood","given":"Robert J."}],"accessed":{"date-parts":[["2024",12,27]]},"issued":{"date-parts":[["2019",6]]}}}],"schema":"https://github.com/citation-style-language/schema/raw/master/csl-citation.json"} </w:instrText>
      </w:r>
      <w:r w:rsidRPr="00D820F7">
        <w:fldChar w:fldCharType="separate"/>
      </w:r>
      <w:r w:rsidR="00BE4E3D" w:rsidRPr="00D820F7">
        <w:rPr>
          <w:kern w:val="0"/>
          <w:vertAlign w:val="superscript"/>
        </w:rPr>
        <w:t>9,10</w:t>
      </w:r>
      <w:r w:rsidRPr="00D820F7">
        <w:fldChar w:fldCharType="end"/>
      </w:r>
      <w:r w:rsidRPr="00D820F7">
        <w:t xml:space="preserve">. </w:t>
      </w:r>
      <w:r w:rsidR="00032D74" w:rsidRPr="00D820F7">
        <w:t xml:space="preserve">Their </w:t>
      </w:r>
      <w:r w:rsidR="00015263" w:rsidRPr="00D820F7">
        <w:t xml:space="preserve">compact </w:t>
      </w:r>
      <w:r w:rsidR="00032D74" w:rsidRPr="00D820F7">
        <w:t xml:space="preserve">size, adaptability, and robustness </w:t>
      </w:r>
      <w:r w:rsidR="003E4E4A" w:rsidRPr="00D820F7">
        <w:rPr>
          <w:rFonts w:eastAsia="Yu Mincho"/>
          <w:lang w:eastAsia="ja-JP"/>
        </w:rPr>
        <w:t>allow them to</w:t>
      </w:r>
      <w:r w:rsidR="003E4E4A" w:rsidRPr="00D820F7">
        <w:t xml:space="preserve"> </w:t>
      </w:r>
      <w:r w:rsidR="003E4E4A" w:rsidRPr="00D820F7">
        <w:rPr>
          <w:rFonts w:eastAsia="Yu Mincho"/>
          <w:lang w:eastAsia="ja-JP"/>
        </w:rPr>
        <w:t>traverse</w:t>
      </w:r>
      <w:r w:rsidR="00032D74" w:rsidRPr="00D820F7">
        <w:t xml:space="preserve"> cluttered </w:t>
      </w:r>
      <w:r w:rsidR="003E4E4A" w:rsidRPr="00D820F7">
        <w:rPr>
          <w:rFonts w:eastAsia="Yu Mincho"/>
          <w:lang w:eastAsia="ja-JP"/>
        </w:rPr>
        <w:t>environments</w:t>
      </w:r>
      <w:r w:rsidR="003E4E4A" w:rsidRPr="00D820F7">
        <w:t xml:space="preserve"> </w:t>
      </w:r>
      <w:r w:rsidR="00032D74" w:rsidRPr="00D820F7">
        <w:t xml:space="preserve">and </w:t>
      </w:r>
      <w:r w:rsidR="003E4E4A" w:rsidRPr="00D820F7">
        <w:rPr>
          <w:rFonts w:eastAsia="Yu Mincho"/>
          <w:lang w:eastAsia="ja-JP"/>
        </w:rPr>
        <w:t>enter</w:t>
      </w:r>
      <w:r w:rsidR="003E4E4A" w:rsidRPr="00D820F7">
        <w:t xml:space="preserve"> </w:t>
      </w:r>
      <w:r w:rsidR="00032D74" w:rsidRPr="00D820F7">
        <w:t xml:space="preserve">into confined spaces inaccessible to larger </w:t>
      </w:r>
      <w:r w:rsidR="003E4E4A" w:rsidRPr="00D820F7">
        <w:rPr>
          <w:rFonts w:eastAsia="Yu Mincho"/>
          <w:lang w:eastAsia="ja-JP"/>
        </w:rPr>
        <w:t>robots</w:t>
      </w:r>
      <w:r w:rsidRPr="00D820F7">
        <w:fldChar w:fldCharType="begin"/>
      </w:r>
      <w:r w:rsidR="00244670" w:rsidRPr="00D820F7">
        <w:instrText xml:space="preserve"> ADDIN ZOTERO_ITEM CSL_CITATION {"citationID":"MsiPESgH","properties":{"formattedCitation":"\\super 11\\nosupersub{}","plainCitation":"11","noteIndex":0},"citationItems":[{"id":53,"uris":["http://zotero.org/users/local/1KurOqFa/items/LFS2AXSU"],"itemData":{"id":53,"type":"article-journal","abstract":"By leveraging their high mobility and small size, insects have been combined with microcontrollers to build up cyborg insects for various practical applications. Unfortunately, all current cyborg insects rely on implanted electrodes to control their movement, which causes irreversible damage to their organs and muscles. Here, we develop a non-invasive method for cyborg insects to address above issues, using a conformal electrode with an in-situ polymerized ion-conducting layer and an electron-conducting layer. The neural and locomotion responses to the electrical inductions verify the efficient communication between insects and controllers by the non-invasive method. The precise “S” line following of the cyborg insect further demonstrates its potential in practical navigation. The conformal non-invasive electrodes keep the intactness of the insects while controlling their motion. With the antennae, important olfactory organs of insects preserved, the cyborg insect, in the future, may be endowed with abilities to detect the surrounding environment.","container-title":"npj Flexible Electronics","DOI":"10.1038/s41528-023-00274-z","ISSN":"2397-4621","issue":"1","journalAbbreviation":"npj Flex Electron","language":"en","license":"2023 The Author(s)","note":"number: 1","page":"1-10","publisher":"Nature Publishing Group","source":"www-nature-com.remotexs.ntu.edu.sg","title":"Resilient conductive membrane synthesized by in-situ polymerisation for wearable non-invasive electronics on moving appendages of cyborg insect","URL":"https://www-nature-com.remotexs.ntu.edu.sg/articles/s41528-023-00274-z","volume":"7","author":[{"family":"Lin","given":"Qifeng"},{"family":"Li","given":"Rui"},{"family":"Zhang","given":"Feilong"},{"family":"Kai","given":"Kazuki"},{"family":"Ong","given":"Zong Chen"},{"family":"Chen","given":"Xiaodong"},{"family":"Sato","given":"Hirotaka"}],"accessed":{"date-parts":[["2024",12,27]]},"issued":{"date-parts":[["2023",9,1]]}}}],"schema":"https://github.com/citation-style-language/schema/raw/master/csl-citation.json"} </w:instrText>
      </w:r>
      <w:r w:rsidRPr="00D820F7">
        <w:fldChar w:fldCharType="separate"/>
      </w:r>
      <w:r w:rsidR="00BE4E3D" w:rsidRPr="00D820F7">
        <w:rPr>
          <w:kern w:val="0"/>
          <w:vertAlign w:val="superscript"/>
        </w:rPr>
        <w:t>11</w:t>
      </w:r>
      <w:r w:rsidRPr="00D820F7">
        <w:fldChar w:fldCharType="end"/>
      </w:r>
      <w:r w:rsidRPr="00D820F7">
        <w:t>.</w:t>
      </w:r>
    </w:p>
    <w:bookmarkEnd w:id="2"/>
    <w:p w14:paraId="0873786C" w14:textId="3173DA07" w:rsidR="001A6FC0" w:rsidRPr="00D820F7" w:rsidRDefault="009B6AA5" w:rsidP="00BE4E3D">
      <w:pPr>
        <w:pStyle w:val="CommentText"/>
        <w:ind w:firstLine="420"/>
        <w:jc w:val="both"/>
        <w:rPr>
          <w:rFonts w:eastAsiaTheme="minorEastAsia"/>
          <w:sz w:val="24"/>
          <w:szCs w:val="24"/>
          <w:lang w:val="en-GB"/>
          <w14:ligatures w14:val="none"/>
        </w:rPr>
      </w:pPr>
      <w:r w:rsidRPr="00D820F7">
        <w:rPr>
          <w:sz w:val="24"/>
          <w:szCs w:val="24"/>
          <w:lang w:val="en-GB"/>
          <w14:ligatures w14:val="none"/>
        </w:rPr>
        <w:t>However, their operation is restricted by the host’s physiological requirements, such as appropriate levels of oxygen and temperature.</w:t>
      </w:r>
      <w:r w:rsidRPr="00D820F7">
        <w:rPr>
          <w:rFonts w:eastAsiaTheme="minorEastAsia" w:hint="eastAsia"/>
          <w:sz w:val="24"/>
          <w:szCs w:val="24"/>
          <w:lang w:val="en-GB"/>
          <w14:ligatures w14:val="none"/>
        </w:rPr>
        <w:t xml:space="preserve"> </w:t>
      </w:r>
      <w:r w:rsidR="00D30734" w:rsidRPr="00D820F7">
        <w:rPr>
          <w:sz w:val="24"/>
          <w:szCs w:val="24"/>
          <w:lang w:val="en-GB"/>
          <w14:ligatures w14:val="none"/>
        </w:rPr>
        <w:t>Naturally, the inability of terrestrial hosts like cockroaches to absorb aquatic oxygen prevents underwater functions</w:t>
      </w:r>
      <w:r w:rsidR="005443A1" w:rsidRPr="00D820F7">
        <w:rPr>
          <w:rFonts w:eastAsiaTheme="minorEastAsia" w:cstheme="majorBidi"/>
          <w:bCs/>
          <w:szCs w:val="40"/>
          <w:lang w:val="en-GB"/>
        </w:rPr>
        <w:fldChar w:fldCharType="begin"/>
      </w:r>
      <w:r w:rsidR="00244670" w:rsidRPr="00D820F7">
        <w:rPr>
          <w:rFonts w:eastAsiaTheme="minorEastAsia" w:cstheme="majorBidi"/>
          <w:bCs/>
          <w:szCs w:val="40"/>
          <w:lang w:val="en-GB"/>
        </w:rPr>
        <w:instrText xml:space="preserve"> ADDIN ZOTERO_ITEM CSL_CITATION {"citationID":"n92z6h9k","properties":{"formattedCitation":"\\super 12\\nosupersub{}","plainCitation":"12","noteIndex":0},"citationItems":[{"id":223,"uris":["http://zotero.org/users/local/1KurOqFa/items/WVLNS2GP"],"itemData":{"id":223,"type":"article-journal","abstract":"Early terrestrial ecosystems record a fascinating transition in the history of life. Animals and plants had previously lived only in the oceans, but, starting approximately 470 million years ago, began to colonize the previously barren continents. This paper provides an introduction to this period in life’s history, first presenting background information, before focusing on one animal group, the arthropods. It gives examples of the organisms living in early terrestrial communities and then outlines a suite of adaptations necessary for survival in harsh terrestrial environments. Emphasis is placed on the role of uncertainty in science; this is an integral part of the scientific process, yet is often seized upon by god-of-the-gaps creationist arguments. We hope to illustrate the importance of both uncertainty and scientists’ freedom to express doubt while a consensus is being built.","container-title":"Evolution: Education and Outreach","DOI":"10.1007/s12052-011-0357-y","ISSN":"1936-6434","issue":"3","journalAbbreviation":"Evo Edu Outreach","language":"en","page":"489-501","source":"Springer Link","title":"Early Terrestrial Animals, Evolution, and Uncertainty","URL":"https://doi.org/10.1007/s12052-011-0357-y","volume":"4","author":[{"family":"Garwood","given":"Russell J."},{"family":"Edgecombe","given":"Gregory D."}],"accessed":{"date-parts":[["2025",9,29]]},"issued":{"date-parts":[["2011",9,1]]}}}],"schema":"https://github.com/citation-style-language/schema/raw/master/csl-citation.json"} </w:instrText>
      </w:r>
      <w:r w:rsidR="005443A1" w:rsidRPr="00D820F7">
        <w:rPr>
          <w:rFonts w:eastAsiaTheme="minorEastAsia" w:cstheme="majorBidi"/>
          <w:bCs/>
          <w:szCs w:val="40"/>
          <w:lang w:val="en-GB"/>
        </w:rPr>
        <w:fldChar w:fldCharType="separate"/>
      </w:r>
      <w:r w:rsidR="00BE4E3D" w:rsidRPr="00D820F7">
        <w:rPr>
          <w:kern w:val="0"/>
          <w:vertAlign w:val="superscript"/>
        </w:rPr>
        <w:t>12</w:t>
      </w:r>
      <w:r w:rsidR="005443A1" w:rsidRPr="00D820F7">
        <w:rPr>
          <w:rFonts w:eastAsiaTheme="minorEastAsia" w:cstheme="majorBidi"/>
          <w:bCs/>
          <w:szCs w:val="40"/>
          <w:lang w:val="en-GB"/>
        </w:rPr>
        <w:fldChar w:fldCharType="end"/>
      </w:r>
      <w:r w:rsidR="001A6FC0" w:rsidRPr="00D820F7">
        <w:rPr>
          <w:sz w:val="24"/>
          <w:szCs w:val="24"/>
          <w:lang w:val="en-GB"/>
          <w14:ligatures w14:val="none"/>
        </w:rPr>
        <w:t>.</w:t>
      </w:r>
      <w:r w:rsidR="00D30734" w:rsidRPr="00D820F7">
        <w:rPr>
          <w:lang w:val="en-GB"/>
        </w:rPr>
        <w:t xml:space="preserve"> </w:t>
      </w:r>
      <w:r w:rsidR="00D30734" w:rsidRPr="00D820F7">
        <w:rPr>
          <w:sz w:val="24"/>
          <w:szCs w:val="24"/>
          <w:lang w:val="en-GB"/>
          <w14:ligatures w14:val="none"/>
        </w:rPr>
        <w:t xml:space="preserve">Given that real-world search-and-rescue or infrastructure inspection terrains often include puddles, flooded zones, or other partially submerged areas, continuous </w:t>
      </w:r>
      <w:r w:rsidR="00C242A3" w:rsidRPr="00D820F7">
        <w:rPr>
          <w:rFonts w:eastAsia="Yu Mincho" w:hint="eastAsia"/>
          <w:sz w:val="24"/>
          <w:szCs w:val="24"/>
          <w:lang w:val="en-GB" w:eastAsia="ja-JP"/>
          <w14:ligatures w14:val="none"/>
        </w:rPr>
        <w:t xml:space="preserve">operation </w:t>
      </w:r>
      <w:r w:rsidR="00D30734" w:rsidRPr="00D820F7">
        <w:rPr>
          <w:sz w:val="24"/>
          <w:szCs w:val="24"/>
          <w:lang w:val="en-GB"/>
          <w14:ligatures w14:val="none"/>
        </w:rPr>
        <w:t>requires developing cyborg insects capable of temporary submersion and locomotion underwater while maintaining normal metabolic activity.</w:t>
      </w:r>
    </w:p>
    <w:p w14:paraId="4EC92D0F" w14:textId="500E421B" w:rsidR="00A166E4" w:rsidRPr="00D820F7" w:rsidRDefault="003E7053" w:rsidP="00BE4E3D">
      <w:pPr>
        <w:pStyle w:val="CommentText"/>
        <w:ind w:firstLine="420"/>
        <w:jc w:val="both"/>
        <w:rPr>
          <w:sz w:val="24"/>
          <w:szCs w:val="24"/>
          <w:lang w:val="en-GB"/>
          <w14:ligatures w14:val="none"/>
        </w:rPr>
      </w:pPr>
      <w:r w:rsidRPr="00D820F7">
        <w:rPr>
          <w:sz w:val="24"/>
          <w:szCs w:val="24"/>
          <w:lang w:val="en-GB"/>
          <w14:ligatures w14:val="none"/>
        </w:rPr>
        <w:lastRenderedPageBreak/>
        <w:t xml:space="preserve">If a miniature unit capable of supplying oxygen could be mounted onto a </w:t>
      </w:r>
      <w:r w:rsidR="00742909" w:rsidRPr="00D820F7">
        <w:rPr>
          <w:sz w:val="24"/>
          <w:szCs w:val="24"/>
          <w:lang w:val="en-GB"/>
          <w14:ligatures w14:val="none"/>
        </w:rPr>
        <w:t>cockroach’s</w:t>
      </w:r>
      <w:r w:rsidRPr="00D820F7">
        <w:rPr>
          <w:sz w:val="24"/>
          <w:szCs w:val="24"/>
          <w:lang w:val="en-GB"/>
          <w14:ligatures w14:val="none"/>
        </w:rPr>
        <w:t xml:space="preserve"> body, it might be possible to reali</w:t>
      </w:r>
      <w:r w:rsidR="00D30734" w:rsidRPr="00D820F7">
        <w:rPr>
          <w:rFonts w:eastAsiaTheme="minorEastAsia" w:hint="eastAsia"/>
          <w:sz w:val="24"/>
          <w:szCs w:val="24"/>
          <w:lang w:val="en-GB"/>
          <w14:ligatures w14:val="none"/>
        </w:rPr>
        <w:t>s</w:t>
      </w:r>
      <w:r w:rsidRPr="00D820F7">
        <w:rPr>
          <w:sz w:val="24"/>
          <w:szCs w:val="24"/>
          <w:lang w:val="en-GB"/>
          <w14:ligatures w14:val="none"/>
        </w:rPr>
        <w:t xml:space="preserve">e a cyborg </w:t>
      </w:r>
      <w:r w:rsidR="00742909" w:rsidRPr="00D820F7">
        <w:rPr>
          <w:sz w:val="24"/>
          <w:szCs w:val="24"/>
          <w:lang w:val="en-GB"/>
          <w14:ligatures w14:val="none"/>
        </w:rPr>
        <w:t>cockroach</w:t>
      </w:r>
      <w:r w:rsidRPr="00D820F7">
        <w:rPr>
          <w:sz w:val="24"/>
          <w:szCs w:val="24"/>
          <w:lang w:val="en-GB"/>
          <w14:ligatures w14:val="none"/>
        </w:rPr>
        <w:t xml:space="preserve"> that operates both on land and underwater. </w:t>
      </w:r>
      <w:r w:rsidR="00742909" w:rsidRPr="00D820F7">
        <w:rPr>
          <w:sz w:val="24"/>
          <w:szCs w:val="24"/>
          <w:lang w:val="en-GB"/>
          <w14:ligatures w14:val="none"/>
        </w:rPr>
        <w:t>Cockroaches, like most terrestrial insects, breathe through thoracic spiracles that take</w:t>
      </w:r>
      <w:r w:rsidR="00C3257C" w:rsidRPr="00D820F7">
        <w:rPr>
          <w:sz w:val="24"/>
          <w:szCs w:val="24"/>
          <w:lang w:val="en-GB"/>
          <w14:ligatures w14:val="none"/>
        </w:rPr>
        <w:t xml:space="preserve"> in</w:t>
      </w:r>
      <w:r w:rsidR="00742909" w:rsidRPr="00D820F7">
        <w:rPr>
          <w:sz w:val="24"/>
          <w:szCs w:val="24"/>
          <w:lang w:val="en-GB"/>
          <w14:ligatures w14:val="none"/>
        </w:rPr>
        <w:t xml:space="preserve"> oxygen directly from the air</w:t>
      </w:r>
      <w:r w:rsidR="00964812" w:rsidRPr="00D820F7">
        <w:rPr>
          <w:sz w:val="24"/>
          <w:szCs w:val="24"/>
          <w:lang w:val="en-GB"/>
          <w14:ligatures w14:val="none"/>
        </w:rPr>
        <w:fldChar w:fldCharType="begin"/>
      </w:r>
      <w:r w:rsidR="00244670" w:rsidRPr="00D820F7">
        <w:rPr>
          <w:sz w:val="24"/>
          <w:szCs w:val="24"/>
          <w:lang w:val="en-GB"/>
          <w14:ligatures w14:val="none"/>
        </w:rPr>
        <w:instrText xml:space="preserve"> ADDIN ZOTERO_ITEM CSL_CITATION {"citationID":"3yySkWDi","properties":{"formattedCitation":"\\super 13,14\\nosupersub{}","plainCitation":"13,14","noteIndex":0},"citationItems":[{"id":348,"uris":["http://zotero.org/users/local/1KurOqFa/items/W3LZJN6G"],"itemData":{"id":348,"type":"article-journal","abstract":"The reasons why many insects breathe discontinuously at rest are poorly understood and hotly debated. Three adaptive hypotheses attempt to explain the significance of these discontinuous gas exchange cycles (DGCs), whether it be to save water, to facilitate gas exchange in underground environments or to limit oxidative damage. Comparative studies favour the water saving hypothesis and mechanistic studies are equivocal but no study has examined the acclimation responses of adult insects chronically exposed to a range of respiratory environments. The present research is the first manipulative study of such chronic exposure to take a strong-inference approach to evaluating the competing hypotheses according to the explicit predictions stemming from them. Adult cockroaches (Nauphoeta cinerea) were chronically exposed to various treatments of different respiratory gas compositions (O2,CO2 and humidity) and the DGC responses were interpreted in light of the a priori predictions stemming from the competing hypotheses. Rates of mass loss during respirometry were also measured for animals acclimated to a range of humidity conditions. The results refute the hypotheses of oxidative damage and underground gas exchange, and provide evidence supporting the hypothesis that DGCs serve to reduce respiratory water loss: cockroaches exposed to low humidity conditions exchange respiratory gases for shorter durations during each DGC and showed lower rates of body mass loss during respirometry than cockroaches exposed to high humidity conditions.","container-title":"Journal of Experimental Biology","DOI":"10.1242/jeb.031310","ISSN":"0022-0949","issue":"17","journalAbbreviation":"J Exp Biol","page":"2773-2780","source":"Silverchair","title":"Cockroaches breathe discontinuously to reduce respiratory water loss","URL":"https://doi.org/10.1242/jeb.031310","volume":"212","author":[{"family":"Schimpf","given":"Natalie G."},{"family":"Matthews","given":"Philip G. D."},{"family":"Wilson","given":"Robbie S."},{"family":"White","given":"Craig R."}],"accessed":{"date-parts":[["2025",11,10]]},"issued":{"date-parts":[["2009",9,1]]}}},{"id":13,"uris":["http://zotero.org/users/local/1KurOqFa/items/UUSC9534"],"itemData":{"id":13,"type":"article-journal","abstract":"Insects exchange respiratory gases via an extensive network of tracheal vessels that open to the surface of the body through spiracular valves. Although gas exchange is known to increase with the opening of these spiracles, it is not clear how this event relates to gas flow through the tracheal system. We examined the relationship between respiratory airflow and spiracle activity in a ventilating insect, the hissing cockroach, Gromphadorhina portentosa, to better understand the complexity of insect respiratory function. Using simultaneous video recordings of multiple spiracular valves, we found that abdominal spiracles open and close in unison during periods of ventilation. Additionally, independent recordings of CO2 release from the abdominal and thoracic regions and observations of hyperoxic tracer gas movement indicate that air is drawn into the thoracic spiracles and expelled from the abdominal spiracles. Our video recordings suggest that this unidirectional flow is driven by abdominal contractions that occur when the abdominal spiracles open. The spiracles then close as the abdomen relaxes and fills with air from the thorax. Therefore, the respiratory system of the hissing cockroach functions as a unidirectional pump through the coordinated action of the spiracles and abdominal musculature. This mechanism may be employed by a broad diversity of large insects that respire by active ventilation.","container-title":"Journal of Experimental Biology","DOI":"10.1242/jeb.088450","ISSN":"0022-0949","issue":"23","journalAbbreviation":"Journal of Experimental Biology","page":"4473-4482","source":"Silverchair","title":"Coordinated ventilation and spiracle activity produce unidirectional airflow in the hissing cockroach, Gromphadorhina portentosa","URL":"https://doi-org.remotexs.ntu.edu.sg/10.1242/jeb.088450","volume":"216","author":[{"family":"Heinrich","given":"Erica C."},{"family":"McHenry","given":"Matthew J."},{"family":"Bradley","given":"Timothy J."}],"accessed":{"date-parts":[["2024",10,16]]},"issued":{"date-parts":[["2013",12,1]]}}}],"schema":"https://github.com/citation-style-language/schema/raw/master/csl-citation.json"} </w:instrText>
      </w:r>
      <w:r w:rsidR="00964812" w:rsidRPr="00D820F7">
        <w:rPr>
          <w:sz w:val="24"/>
          <w:szCs w:val="24"/>
          <w:lang w:val="en-GB"/>
          <w14:ligatures w14:val="none"/>
        </w:rPr>
        <w:fldChar w:fldCharType="separate"/>
      </w:r>
      <w:r w:rsidR="00BE4E3D" w:rsidRPr="00D820F7">
        <w:rPr>
          <w:kern w:val="0"/>
          <w:sz w:val="24"/>
          <w:vertAlign w:val="superscript"/>
        </w:rPr>
        <w:t>13,14</w:t>
      </w:r>
      <w:r w:rsidR="00964812" w:rsidRPr="00D820F7">
        <w:rPr>
          <w:sz w:val="24"/>
          <w:szCs w:val="24"/>
          <w:lang w:val="en-GB"/>
          <w14:ligatures w14:val="none"/>
        </w:rPr>
        <w:fldChar w:fldCharType="end"/>
      </w:r>
      <w:r w:rsidR="00742909" w:rsidRPr="00D820F7">
        <w:rPr>
          <w:sz w:val="24"/>
          <w:szCs w:val="24"/>
          <w:lang w:val="en-GB"/>
          <w14:ligatures w14:val="none"/>
        </w:rPr>
        <w:t>. If oxygen could be supplied to these spiracles while preventing water entry, cyborg insects might be able to operate underwater as well as on land. To reali</w:t>
      </w:r>
      <w:r w:rsidR="00D30734" w:rsidRPr="00D820F7">
        <w:rPr>
          <w:rFonts w:eastAsiaTheme="minorEastAsia" w:hint="eastAsia"/>
          <w:sz w:val="24"/>
          <w:szCs w:val="24"/>
          <w:lang w:val="en-GB"/>
          <w14:ligatures w14:val="none"/>
        </w:rPr>
        <w:t>s</w:t>
      </w:r>
      <w:r w:rsidR="00742909" w:rsidRPr="00D820F7">
        <w:rPr>
          <w:sz w:val="24"/>
          <w:szCs w:val="24"/>
          <w:lang w:val="en-GB"/>
          <w14:ligatures w14:val="none"/>
        </w:rPr>
        <w:t xml:space="preserve">e this concept, we designed a compact and self-contained oxygen supply system, </w:t>
      </w:r>
      <w:r w:rsidR="00BA13F9" w:rsidRPr="00D820F7">
        <w:rPr>
          <w:sz w:val="24"/>
          <w:szCs w:val="24"/>
          <w:lang w:val="en-GB"/>
          <w14:ligatures w14:val="none"/>
        </w:rPr>
        <w:t>referred to as a</w:t>
      </w:r>
      <w:r w:rsidR="00742909" w:rsidRPr="00D820F7">
        <w:rPr>
          <w:sz w:val="24"/>
          <w:szCs w:val="24"/>
          <w:lang w:val="en-GB"/>
          <w14:ligatures w14:val="none"/>
        </w:rPr>
        <w:t xml:space="preserve"> </w:t>
      </w:r>
      <w:r w:rsidR="00D30734" w:rsidRPr="00D820F7">
        <w:rPr>
          <w:rFonts w:eastAsiaTheme="minorEastAsia"/>
          <w:sz w:val="24"/>
          <w:szCs w:val="24"/>
          <w:lang w:val="en-GB"/>
          <w14:ligatures w14:val="none"/>
        </w:rPr>
        <w:t>‘</w:t>
      </w:r>
      <w:r w:rsidR="00742909" w:rsidRPr="00D820F7">
        <w:rPr>
          <w:sz w:val="24"/>
          <w:szCs w:val="24"/>
          <w:lang w:val="en-GB"/>
          <w14:ligatures w14:val="none"/>
        </w:rPr>
        <w:t>diving suit</w:t>
      </w:r>
      <w:r w:rsidR="00D30734" w:rsidRPr="00D820F7">
        <w:rPr>
          <w:rFonts w:eastAsiaTheme="minorEastAsia"/>
          <w:sz w:val="24"/>
          <w:szCs w:val="24"/>
          <w:lang w:val="en-GB"/>
          <w14:ligatures w14:val="none"/>
        </w:rPr>
        <w:t>’</w:t>
      </w:r>
      <w:r w:rsidR="00742909" w:rsidRPr="00D820F7">
        <w:rPr>
          <w:sz w:val="24"/>
          <w:szCs w:val="24"/>
          <w:lang w:val="en-GB"/>
          <w14:ligatures w14:val="none"/>
        </w:rPr>
        <w:t xml:space="preserve">, based on a controlled chemical reaction that gradually releases oxygen without </w:t>
      </w:r>
      <w:r w:rsidR="00BA13F9" w:rsidRPr="00D820F7">
        <w:rPr>
          <w:sz w:val="24"/>
          <w:szCs w:val="24"/>
          <w:lang w:val="en-GB"/>
          <w14:ligatures w14:val="none"/>
        </w:rPr>
        <w:t xml:space="preserve">requiring </w:t>
      </w:r>
      <w:r w:rsidR="00742909" w:rsidRPr="00D820F7">
        <w:rPr>
          <w:sz w:val="24"/>
          <w:szCs w:val="24"/>
          <w:lang w:val="en-GB"/>
          <w14:ligatures w14:val="none"/>
        </w:rPr>
        <w:t>electronic components.</w:t>
      </w:r>
      <w:r w:rsidR="005E7B64" w:rsidRPr="00D820F7">
        <w:rPr>
          <w:sz w:val="24"/>
          <w:szCs w:val="24"/>
          <w:lang w:val="en-GB"/>
          <w14:ligatures w14:val="none"/>
        </w:rPr>
        <w:t xml:space="preserve"> </w:t>
      </w:r>
      <w:r w:rsidR="00D30734" w:rsidRPr="00D820F7">
        <w:rPr>
          <w:sz w:val="24"/>
          <w:szCs w:val="24"/>
          <w:lang w:val="en-GB"/>
          <w14:ligatures w14:val="none"/>
        </w:rPr>
        <w:t>Utilising</w:t>
      </w:r>
      <w:r w:rsidR="005E7B64" w:rsidRPr="00D820F7">
        <w:rPr>
          <w:sz w:val="24"/>
          <w:szCs w:val="24"/>
          <w:lang w:val="en-GB"/>
          <w14:ligatures w14:val="none"/>
        </w:rPr>
        <w:t xml:space="preserve"> the Madagascar hissing cockroach (</w:t>
      </w:r>
      <w:proofErr w:type="spellStart"/>
      <w:r w:rsidR="005E7B64" w:rsidRPr="00D820F7">
        <w:rPr>
          <w:i/>
          <w:iCs/>
          <w:sz w:val="24"/>
          <w:szCs w:val="24"/>
          <w:lang w:val="en-GB"/>
          <w14:ligatures w14:val="none"/>
        </w:rPr>
        <w:t>Gromphadorhina</w:t>
      </w:r>
      <w:proofErr w:type="spellEnd"/>
      <w:r w:rsidR="005E7B64" w:rsidRPr="00D820F7">
        <w:rPr>
          <w:i/>
          <w:iCs/>
          <w:sz w:val="24"/>
          <w:szCs w:val="24"/>
          <w:lang w:val="en-GB"/>
          <w14:ligatures w14:val="none"/>
        </w:rPr>
        <w:t xml:space="preserve"> </w:t>
      </w:r>
      <w:proofErr w:type="spellStart"/>
      <w:r w:rsidR="005E7B64" w:rsidRPr="00D820F7">
        <w:rPr>
          <w:i/>
          <w:iCs/>
          <w:sz w:val="24"/>
          <w:szCs w:val="24"/>
          <w:lang w:val="en-GB"/>
          <w14:ligatures w14:val="none"/>
        </w:rPr>
        <w:t>portentosa</w:t>
      </w:r>
      <w:proofErr w:type="spellEnd"/>
      <w:r w:rsidR="005E7B64" w:rsidRPr="00D820F7">
        <w:rPr>
          <w:sz w:val="24"/>
          <w:szCs w:val="24"/>
          <w:lang w:val="en-GB"/>
          <w14:ligatures w14:val="none"/>
        </w:rPr>
        <w:t xml:space="preserve">) as the biological platform, a wearable diving suit </w:t>
      </w:r>
      <w:r w:rsidR="00BA13F9" w:rsidRPr="00D820F7">
        <w:rPr>
          <w:sz w:val="24"/>
          <w:szCs w:val="24"/>
          <w:lang w:val="en-GB"/>
          <w14:ligatures w14:val="none"/>
        </w:rPr>
        <w:t xml:space="preserve">comprising </w:t>
      </w:r>
      <w:r w:rsidR="005E7B64" w:rsidRPr="00D820F7">
        <w:rPr>
          <w:sz w:val="24"/>
          <w:szCs w:val="24"/>
          <w:lang w:val="en-GB"/>
          <w14:ligatures w14:val="none"/>
        </w:rPr>
        <w:t>a flexible shell</w:t>
      </w:r>
      <w:r w:rsidR="00A166E4" w:rsidRPr="00D820F7">
        <w:rPr>
          <w:sz w:val="24"/>
          <w:szCs w:val="24"/>
          <w:lang w:val="en-GB"/>
          <w14:ligatures w14:val="none"/>
        </w:rPr>
        <w:t xml:space="preserve">, </w:t>
      </w:r>
      <w:r w:rsidR="005E7B64" w:rsidRPr="00D820F7">
        <w:rPr>
          <w:sz w:val="24"/>
          <w:szCs w:val="24"/>
          <w:lang w:val="en-GB"/>
          <w14:ligatures w14:val="none"/>
        </w:rPr>
        <w:t>an oxygen generator</w:t>
      </w:r>
      <w:r w:rsidR="00A166E4" w:rsidRPr="00D820F7">
        <w:rPr>
          <w:sz w:val="24"/>
          <w:szCs w:val="24"/>
          <w:lang w:val="en-GB"/>
          <w14:ligatures w14:val="none"/>
        </w:rPr>
        <w:t xml:space="preserve"> and oxygen delivery tubes</w:t>
      </w:r>
      <w:r w:rsidR="005E7B64" w:rsidRPr="00D820F7">
        <w:rPr>
          <w:sz w:val="24"/>
          <w:szCs w:val="24"/>
          <w:lang w:val="en-GB"/>
          <w14:ligatures w14:val="none"/>
        </w:rPr>
        <w:t xml:space="preserve"> was designed enabling survival and task execution during prolonged submersion (Fig. 1A). The flexible abdominal shell insulates the abdominal spiracles from surrounding water </w:t>
      </w:r>
      <w:r w:rsidR="00117A66" w:rsidRPr="00D820F7">
        <w:rPr>
          <w:rFonts w:eastAsiaTheme="minorEastAsia" w:hint="eastAsia"/>
          <w:sz w:val="24"/>
          <w:szCs w:val="24"/>
          <w:lang w:val="en-GB"/>
          <w14:ligatures w14:val="none"/>
        </w:rPr>
        <w:t>and acts</w:t>
      </w:r>
      <w:r w:rsidR="00BA13F9" w:rsidRPr="00D820F7">
        <w:rPr>
          <w:sz w:val="24"/>
          <w:szCs w:val="24"/>
          <w:lang w:val="en-GB"/>
          <w14:ligatures w14:val="none"/>
        </w:rPr>
        <w:t xml:space="preserve"> as</w:t>
      </w:r>
      <w:r w:rsidR="005E7B64" w:rsidRPr="00D820F7">
        <w:rPr>
          <w:sz w:val="24"/>
          <w:szCs w:val="24"/>
          <w:lang w:val="en-GB"/>
          <w14:ligatures w14:val="none"/>
        </w:rPr>
        <w:t xml:space="preserve"> </w:t>
      </w:r>
      <w:r w:rsidR="00C3257C" w:rsidRPr="00D820F7">
        <w:rPr>
          <w:sz w:val="24"/>
          <w:szCs w:val="24"/>
          <w:lang w:val="en-GB"/>
          <w14:ligatures w14:val="none"/>
        </w:rPr>
        <w:t xml:space="preserve">an </w:t>
      </w:r>
      <w:r w:rsidR="005E7B64" w:rsidRPr="00D820F7">
        <w:rPr>
          <w:sz w:val="24"/>
          <w:szCs w:val="24"/>
          <w:lang w:val="en-GB"/>
          <w14:ligatures w14:val="none"/>
        </w:rPr>
        <w:t xml:space="preserve">oxygen storage </w:t>
      </w:r>
      <w:r w:rsidR="00117A66" w:rsidRPr="00D820F7">
        <w:rPr>
          <w:rFonts w:eastAsiaTheme="minorEastAsia" w:hint="eastAsia"/>
          <w:sz w:val="24"/>
          <w:szCs w:val="24"/>
          <w:lang w:val="en-GB"/>
          <w14:ligatures w14:val="none"/>
        </w:rPr>
        <w:t xml:space="preserve">and transport </w:t>
      </w:r>
      <w:r w:rsidR="005E7B64" w:rsidRPr="00D820F7">
        <w:rPr>
          <w:sz w:val="24"/>
          <w:szCs w:val="24"/>
          <w:lang w:val="en-GB"/>
          <w14:ligatures w14:val="none"/>
        </w:rPr>
        <w:t>tank</w:t>
      </w:r>
      <w:r w:rsidR="00117A66" w:rsidRPr="00D820F7">
        <w:rPr>
          <w:rFonts w:eastAsiaTheme="minorEastAsia" w:hint="eastAsia"/>
          <w:sz w:val="24"/>
          <w:szCs w:val="24"/>
          <w:lang w:val="en-GB"/>
          <w14:ligatures w14:val="none"/>
        </w:rPr>
        <w:t xml:space="preserve"> </w:t>
      </w:r>
      <w:r w:rsidR="001C3859" w:rsidRPr="00D820F7">
        <w:rPr>
          <w:sz w:val="24"/>
          <w:szCs w:val="24"/>
          <w:lang w:val="en-GB"/>
          <w14:ligatures w14:val="none"/>
        </w:rPr>
        <w:t xml:space="preserve">(Fig. 1B, </w:t>
      </w:r>
      <w:proofErr w:type="spellStart"/>
      <w:r w:rsidR="001C3859" w:rsidRPr="00D820F7">
        <w:rPr>
          <w:sz w:val="24"/>
          <w:szCs w:val="24"/>
          <w:lang w:val="en-GB"/>
          <w14:ligatures w14:val="none"/>
        </w:rPr>
        <w:t>i</w:t>
      </w:r>
      <w:proofErr w:type="spellEnd"/>
      <w:r w:rsidR="001C3859" w:rsidRPr="00D820F7">
        <w:rPr>
          <w:sz w:val="24"/>
          <w:szCs w:val="24"/>
          <w:lang w:val="en-GB"/>
          <w14:ligatures w14:val="none"/>
        </w:rPr>
        <w:t>)</w:t>
      </w:r>
      <w:r w:rsidR="005E7B64" w:rsidRPr="00D820F7">
        <w:rPr>
          <w:sz w:val="24"/>
          <w:szCs w:val="24"/>
          <w:lang w:val="en-GB"/>
          <w14:ligatures w14:val="none"/>
        </w:rPr>
        <w:t>.</w:t>
      </w:r>
      <w:r w:rsidR="001C3859" w:rsidRPr="00D820F7">
        <w:rPr>
          <w:sz w:val="24"/>
          <w:szCs w:val="24"/>
          <w:lang w:val="en-GB"/>
          <w14:ligatures w14:val="none"/>
        </w:rPr>
        <w:t xml:space="preserve"> The oxygen generator is a sealed chamber containing </w:t>
      </w:r>
      <w:r w:rsidR="00C3257C" w:rsidRPr="00D820F7">
        <w:rPr>
          <w:sz w:val="24"/>
          <w:szCs w:val="24"/>
          <w:lang w:val="en-GB"/>
          <w14:ligatures w14:val="none"/>
        </w:rPr>
        <w:t xml:space="preserve">a </w:t>
      </w:r>
      <w:r w:rsidR="001C3859" w:rsidRPr="00D820F7">
        <w:rPr>
          <w:sz w:val="24"/>
          <w:szCs w:val="24"/>
          <w:lang w:val="en-GB"/>
          <w14:ligatures w14:val="none"/>
        </w:rPr>
        <w:t>hydrogen peroxide (H</w:t>
      </w:r>
      <w:r w:rsidR="001C3859" w:rsidRPr="00D820F7">
        <w:rPr>
          <w:sz w:val="24"/>
          <w:szCs w:val="24"/>
          <w:vertAlign w:val="subscript"/>
          <w:lang w:val="en-GB"/>
          <w14:ligatures w14:val="none"/>
        </w:rPr>
        <w:t>2</w:t>
      </w:r>
      <w:r w:rsidR="001C3859" w:rsidRPr="00D820F7">
        <w:rPr>
          <w:sz w:val="24"/>
          <w:szCs w:val="24"/>
          <w:lang w:val="en-GB"/>
          <w14:ligatures w14:val="none"/>
        </w:rPr>
        <w:t>O</w:t>
      </w:r>
      <w:r w:rsidR="001C3859" w:rsidRPr="00D820F7">
        <w:rPr>
          <w:sz w:val="24"/>
          <w:szCs w:val="24"/>
          <w:vertAlign w:val="subscript"/>
          <w:lang w:val="en-GB"/>
          <w14:ligatures w14:val="none"/>
        </w:rPr>
        <w:t>2</w:t>
      </w:r>
      <w:r w:rsidR="001C3859" w:rsidRPr="00D820F7">
        <w:rPr>
          <w:sz w:val="24"/>
          <w:szCs w:val="24"/>
          <w:lang w:val="en-GB"/>
          <w14:ligatures w14:val="none"/>
        </w:rPr>
        <w:t xml:space="preserve">) solution and </w:t>
      </w:r>
      <w:r w:rsidR="00C3257C" w:rsidRPr="00D820F7">
        <w:rPr>
          <w:sz w:val="24"/>
          <w:szCs w:val="24"/>
          <w:lang w:val="en-GB"/>
          <w14:ligatures w14:val="none"/>
        </w:rPr>
        <w:t xml:space="preserve">a </w:t>
      </w:r>
      <w:r w:rsidR="001C3859" w:rsidRPr="00D820F7">
        <w:rPr>
          <w:sz w:val="24"/>
          <w:szCs w:val="24"/>
          <w:lang w:val="en-GB"/>
          <w14:ligatures w14:val="none"/>
        </w:rPr>
        <w:t>manganese dioxide (MnO</w:t>
      </w:r>
      <w:r w:rsidR="001C3859" w:rsidRPr="00D820F7">
        <w:rPr>
          <w:sz w:val="24"/>
          <w:szCs w:val="24"/>
          <w:vertAlign w:val="subscript"/>
          <w:lang w:val="en-GB"/>
          <w14:ligatures w14:val="none"/>
        </w:rPr>
        <w:t>2</w:t>
      </w:r>
      <w:r w:rsidR="001C3859" w:rsidRPr="00D820F7">
        <w:rPr>
          <w:sz w:val="24"/>
          <w:szCs w:val="24"/>
          <w:lang w:val="en-GB"/>
          <w14:ligatures w14:val="none"/>
        </w:rPr>
        <w:t xml:space="preserve">) catalyst. Under catalytic action, the </w:t>
      </w:r>
      <w:r w:rsidR="00964812" w:rsidRPr="00D820F7">
        <w:rPr>
          <w:sz w:val="24"/>
          <w:szCs w:val="24"/>
          <w:lang w:val="en-GB"/>
          <w14:ligatures w14:val="none"/>
        </w:rPr>
        <w:t>H</w:t>
      </w:r>
      <w:r w:rsidR="00964812" w:rsidRPr="00D820F7">
        <w:rPr>
          <w:sz w:val="24"/>
          <w:szCs w:val="24"/>
          <w:vertAlign w:val="subscript"/>
          <w:lang w:val="en-GB"/>
          <w14:ligatures w14:val="none"/>
        </w:rPr>
        <w:t>2</w:t>
      </w:r>
      <w:r w:rsidR="00964812" w:rsidRPr="00D820F7">
        <w:rPr>
          <w:sz w:val="24"/>
          <w:szCs w:val="24"/>
          <w:lang w:val="en-GB"/>
          <w14:ligatures w14:val="none"/>
        </w:rPr>
        <w:t>O</w:t>
      </w:r>
      <w:r w:rsidR="00964812" w:rsidRPr="00D820F7">
        <w:rPr>
          <w:sz w:val="24"/>
          <w:szCs w:val="24"/>
          <w:vertAlign w:val="subscript"/>
          <w:lang w:val="en-GB"/>
          <w14:ligatures w14:val="none"/>
        </w:rPr>
        <w:t>2</w:t>
      </w:r>
      <w:r w:rsidR="001C3859" w:rsidRPr="00D820F7">
        <w:rPr>
          <w:sz w:val="24"/>
          <w:szCs w:val="24"/>
          <w:lang w:val="en-GB"/>
          <w14:ligatures w14:val="none"/>
        </w:rPr>
        <w:t xml:space="preserve"> decomposes to produce oxygen (Fig. 1B, ii)</w:t>
      </w:r>
      <w:r w:rsidR="00117A66" w:rsidRPr="00D820F7">
        <w:rPr>
          <w:rFonts w:eastAsiaTheme="minorEastAsia" w:hint="eastAsia"/>
          <w:sz w:val="24"/>
          <w:szCs w:val="24"/>
          <w:lang w:val="en-GB"/>
          <w14:ligatures w14:val="none"/>
        </w:rPr>
        <w:t xml:space="preserve"> </w:t>
      </w:r>
      <w:r w:rsidR="001C3859" w:rsidRPr="00D820F7">
        <w:rPr>
          <w:sz w:val="24"/>
          <w:szCs w:val="24"/>
          <w:lang w:val="en-GB"/>
          <w14:ligatures w14:val="none"/>
        </w:rPr>
        <w:t>to maintain the insects' normal respiratory function.</w:t>
      </w:r>
      <w:r w:rsidR="00A166E4" w:rsidRPr="00D820F7">
        <w:rPr>
          <w:sz w:val="24"/>
          <w:szCs w:val="24"/>
          <w:lang w:val="en-GB"/>
          <w14:ligatures w14:val="none"/>
        </w:rPr>
        <w:t xml:space="preserve"> The oxygen delivery tubes connect the flexible shell to the cockroach's thoracic spiracles (Fig. 1B, iii), </w:t>
      </w:r>
      <w:r w:rsidR="00BA13F9" w:rsidRPr="00D820F7">
        <w:rPr>
          <w:sz w:val="24"/>
          <w:szCs w:val="24"/>
          <w:lang w:val="en-GB"/>
          <w14:ligatures w14:val="none"/>
        </w:rPr>
        <w:t>transporting</w:t>
      </w:r>
      <w:r w:rsidR="00605152" w:rsidRPr="00D820F7">
        <w:rPr>
          <w:sz w:val="24"/>
          <w:szCs w:val="24"/>
          <w:lang w:val="en-GB"/>
          <w14:ligatures w14:val="none"/>
        </w:rPr>
        <w:t xml:space="preserve"> the generated</w:t>
      </w:r>
      <w:r w:rsidR="00BA13F9" w:rsidRPr="00D820F7">
        <w:rPr>
          <w:sz w:val="24"/>
          <w:szCs w:val="24"/>
          <w:lang w:val="en-GB"/>
          <w14:ligatures w14:val="none"/>
        </w:rPr>
        <w:t xml:space="preserve"> </w:t>
      </w:r>
      <w:r w:rsidR="00605152" w:rsidRPr="00D820F7">
        <w:rPr>
          <w:sz w:val="24"/>
          <w:szCs w:val="24"/>
          <w:lang w:val="en-GB"/>
          <w14:ligatures w14:val="none"/>
        </w:rPr>
        <w:t xml:space="preserve">oxygen </w:t>
      </w:r>
      <w:r w:rsidR="00A166E4" w:rsidRPr="00D820F7">
        <w:rPr>
          <w:sz w:val="24"/>
          <w:szCs w:val="24"/>
          <w:lang w:val="en-GB"/>
          <w14:ligatures w14:val="none"/>
        </w:rPr>
        <w:t>to</w:t>
      </w:r>
      <w:r w:rsidR="00BA13F9" w:rsidRPr="00D820F7">
        <w:rPr>
          <w:sz w:val="24"/>
          <w:szCs w:val="24"/>
          <w:lang w:val="en-GB"/>
          <w14:ligatures w14:val="none"/>
        </w:rPr>
        <w:t xml:space="preserve"> the</w:t>
      </w:r>
      <w:r w:rsidR="00A166E4" w:rsidRPr="00D820F7">
        <w:rPr>
          <w:sz w:val="24"/>
          <w:szCs w:val="24"/>
          <w:lang w:val="en-GB"/>
          <w14:ligatures w14:val="none"/>
        </w:rPr>
        <w:t xml:space="preserve"> tracheae. </w:t>
      </w:r>
      <w:r w:rsidR="00BA13F9" w:rsidRPr="00D820F7">
        <w:rPr>
          <w:sz w:val="24"/>
          <w:szCs w:val="24"/>
          <w:lang w:val="en-GB"/>
          <w14:ligatures w14:val="none"/>
        </w:rPr>
        <w:t>Together, t</w:t>
      </w:r>
      <w:r w:rsidR="00A166E4" w:rsidRPr="00D820F7">
        <w:rPr>
          <w:sz w:val="24"/>
          <w:szCs w:val="24"/>
          <w:lang w:val="en-GB"/>
          <w14:ligatures w14:val="none"/>
        </w:rPr>
        <w:t xml:space="preserve">hese components enable cockroaches to achieve amphibious locomotion (Fig. 1C). This study </w:t>
      </w:r>
      <w:r w:rsidR="00BA13F9" w:rsidRPr="00D820F7">
        <w:rPr>
          <w:sz w:val="24"/>
          <w:szCs w:val="24"/>
          <w:lang w:val="en-GB"/>
          <w14:ligatures w14:val="none"/>
        </w:rPr>
        <w:t>presents an</w:t>
      </w:r>
      <w:r w:rsidR="00A166E4" w:rsidRPr="00D820F7">
        <w:rPr>
          <w:sz w:val="24"/>
          <w:szCs w:val="24"/>
          <w:lang w:val="en-GB"/>
          <w14:ligatures w14:val="none"/>
        </w:rPr>
        <w:t xml:space="preserve"> amphibious cyborg insect </w:t>
      </w:r>
      <w:r w:rsidR="00605152" w:rsidRPr="00D820F7">
        <w:rPr>
          <w:sz w:val="24"/>
          <w:szCs w:val="24"/>
          <w:lang w:val="en-GB"/>
          <w14:ligatures w14:val="none"/>
        </w:rPr>
        <w:t>capable</w:t>
      </w:r>
      <w:r w:rsidR="00A166E4" w:rsidRPr="00D820F7">
        <w:rPr>
          <w:sz w:val="24"/>
          <w:szCs w:val="24"/>
          <w:lang w:val="en-GB"/>
          <w14:ligatures w14:val="none"/>
        </w:rPr>
        <w:t xml:space="preserve"> of user-</w:t>
      </w:r>
      <w:r w:rsidR="00605152" w:rsidRPr="00D820F7">
        <w:rPr>
          <w:sz w:val="24"/>
          <w:szCs w:val="24"/>
          <w:lang w:val="en-GB"/>
          <w14:ligatures w14:val="none"/>
        </w:rPr>
        <w:t xml:space="preserve">induced </w:t>
      </w:r>
      <w:r w:rsidR="00A166E4" w:rsidRPr="00D820F7">
        <w:rPr>
          <w:sz w:val="24"/>
          <w:szCs w:val="24"/>
          <w:lang w:val="en-GB"/>
          <w14:ligatures w14:val="none"/>
        </w:rPr>
        <w:t xml:space="preserve">locomotion with a low-power, compact design, </w:t>
      </w:r>
      <w:r w:rsidR="00117A66" w:rsidRPr="00D820F7">
        <w:rPr>
          <w:rFonts w:eastAsiaTheme="minorEastAsia" w:hint="eastAsia"/>
          <w:sz w:val="24"/>
          <w:szCs w:val="24"/>
          <w:lang w:val="en-GB"/>
          <w14:ligatures w14:val="none"/>
        </w:rPr>
        <w:t>that enables</w:t>
      </w:r>
      <w:r w:rsidR="00A166E4" w:rsidRPr="00D820F7">
        <w:rPr>
          <w:sz w:val="24"/>
          <w:szCs w:val="24"/>
          <w:lang w:val="en-GB"/>
          <w14:ligatures w14:val="none"/>
        </w:rPr>
        <w:t xml:space="preserve"> long-duration operation in confined</w:t>
      </w:r>
      <w:r w:rsidR="00605152" w:rsidRPr="00D820F7">
        <w:rPr>
          <w:sz w:val="24"/>
          <w:szCs w:val="24"/>
          <w:lang w:val="en-GB"/>
          <w14:ligatures w14:val="none"/>
        </w:rPr>
        <w:t xml:space="preserve"> and </w:t>
      </w:r>
      <w:r w:rsidR="00A166E4" w:rsidRPr="00D820F7">
        <w:rPr>
          <w:sz w:val="24"/>
          <w:szCs w:val="24"/>
          <w:lang w:val="en-GB"/>
          <w14:ligatures w14:val="none"/>
        </w:rPr>
        <w:t>cluttered terrestrial–aquatic environments.</w:t>
      </w:r>
    </w:p>
    <w:bookmarkEnd w:id="3"/>
    <w:p w14:paraId="6A6ED029" w14:textId="209C4050" w:rsidR="00151DFA" w:rsidRPr="00D820F7" w:rsidRDefault="00413F8B" w:rsidP="00A166E4">
      <w:pPr>
        <w:pStyle w:val="Heading1"/>
        <w:rPr>
          <w:rFonts w:eastAsiaTheme="minorEastAsia" w:cs="Times New Roman"/>
        </w:rPr>
      </w:pPr>
      <w:r w:rsidRPr="00D820F7">
        <w:rPr>
          <w:rFonts w:eastAsiaTheme="minorEastAsia" w:cs="Times New Roman"/>
        </w:rPr>
        <w:lastRenderedPageBreak/>
        <w:t xml:space="preserve">2. </w:t>
      </w:r>
      <w:r w:rsidR="0034405B" w:rsidRPr="00D820F7">
        <w:rPr>
          <w:rFonts w:cs="Times New Roman"/>
        </w:rPr>
        <w:t>Result</w:t>
      </w:r>
      <w:r w:rsidR="00C242A3" w:rsidRPr="00D820F7">
        <w:rPr>
          <w:rFonts w:eastAsia="Yu Mincho" w:cs="Times New Roman" w:hint="eastAsia"/>
          <w:lang w:eastAsia="ja-JP"/>
        </w:rPr>
        <w:t>s</w:t>
      </w:r>
      <w:r w:rsidR="0034405B" w:rsidRPr="00D820F7">
        <w:rPr>
          <w:rFonts w:cs="Times New Roman"/>
        </w:rPr>
        <w:t xml:space="preserve"> and </w:t>
      </w:r>
      <w:r w:rsidR="00BA450C" w:rsidRPr="00D820F7">
        <w:rPr>
          <w:rFonts w:eastAsiaTheme="minorEastAsia" w:cs="Times New Roman"/>
        </w:rPr>
        <w:t>D</w:t>
      </w:r>
      <w:r w:rsidR="0034405B" w:rsidRPr="00D820F7">
        <w:rPr>
          <w:rFonts w:cs="Times New Roman"/>
        </w:rPr>
        <w:t>iscussion</w:t>
      </w:r>
    </w:p>
    <w:p w14:paraId="39DD8A4E" w14:textId="4923898D" w:rsidR="00CD2F97" w:rsidRPr="00D820F7" w:rsidRDefault="00CD2F97" w:rsidP="00CD2F97">
      <w:pPr>
        <w:pStyle w:val="Heading2"/>
      </w:pPr>
      <w:bookmarkStart w:id="4" w:name="_Hlk210408344"/>
      <w:r w:rsidRPr="00D820F7">
        <w:rPr>
          <w:rFonts w:eastAsiaTheme="minorEastAsia" w:hint="eastAsia"/>
        </w:rPr>
        <w:t xml:space="preserve">2.1 </w:t>
      </w:r>
      <w:r w:rsidRPr="00D820F7">
        <w:t>Integrative Design of Diving Suit for Underwater Survival and Mobility</w:t>
      </w:r>
    </w:p>
    <w:p w14:paraId="030F9BB2" w14:textId="02D735B5" w:rsidR="00CD2F97" w:rsidRPr="00D820F7" w:rsidRDefault="00117A66" w:rsidP="00CD2F97">
      <w:pPr>
        <w:rPr>
          <w:rFonts w:eastAsiaTheme="minorEastAsia"/>
          <w:bCs/>
        </w:rPr>
      </w:pPr>
      <w:r w:rsidRPr="00D820F7">
        <w:rPr>
          <w:rFonts w:eastAsiaTheme="minorEastAsia"/>
        </w:rPr>
        <w:t xml:space="preserve">A chemical reactor-based oxygen generation unit (Fig. 2A, </w:t>
      </w:r>
      <w:proofErr w:type="spellStart"/>
      <w:r w:rsidRPr="00D820F7">
        <w:rPr>
          <w:rFonts w:eastAsiaTheme="minorEastAsia"/>
        </w:rPr>
        <w:t>i</w:t>
      </w:r>
      <w:proofErr w:type="spellEnd"/>
      <w:r w:rsidRPr="00D820F7">
        <w:rPr>
          <w:rFonts w:eastAsiaTheme="minorEastAsia"/>
        </w:rPr>
        <w:t>), was implemented to eliminate the need for electronic components and maintain a compact, insect-mountable design</w:t>
      </w:r>
      <w:r w:rsidRPr="00D820F7">
        <w:rPr>
          <w:rFonts w:eastAsiaTheme="minorEastAsia" w:hint="eastAsia"/>
        </w:rPr>
        <w:t>.</w:t>
      </w:r>
      <w:r w:rsidR="00CD2F97" w:rsidRPr="00D820F7">
        <w:rPr>
          <w:rFonts w:eastAsiaTheme="minorEastAsia"/>
        </w:rPr>
        <w:t xml:space="preserve"> </w:t>
      </w:r>
      <w:r w:rsidR="009F0FE2" w:rsidRPr="00D820F7">
        <w:rPr>
          <w:rFonts w:eastAsiaTheme="minorEastAsia"/>
        </w:rPr>
        <w:t>This oxygen generator unit is housed within a lightweight and flexible shell that attaches easily to the insect’s body (Fig. 2A, ii).</w:t>
      </w:r>
      <w:r w:rsidR="00CD2F97" w:rsidRPr="00D820F7">
        <w:rPr>
          <w:rFonts w:eastAsiaTheme="minorEastAsia"/>
        </w:rPr>
        <w:t xml:space="preserve"> </w:t>
      </w:r>
      <w:r w:rsidR="000456A7" w:rsidRPr="00D820F7">
        <w:rPr>
          <w:rFonts w:eastAsiaTheme="minorEastAsia"/>
        </w:rPr>
        <w:t>Given that cockroaches breathe</w:t>
      </w:r>
      <w:r w:rsidR="000456A7" w:rsidRPr="00D820F7">
        <w:rPr>
          <w:rFonts w:eastAsiaTheme="minorEastAsia"/>
          <w:bCs/>
        </w:rPr>
        <w:t xml:space="preserve"> via thoracic spiracles</w:t>
      </w:r>
      <w:r w:rsidR="000456A7" w:rsidRPr="00D820F7">
        <w:fldChar w:fldCharType="begin"/>
      </w:r>
      <w:r w:rsidR="00244670" w:rsidRPr="00D820F7">
        <w:instrText xml:space="preserve"> ADDIN ZOTERO_ITEM CSL_CITATION {"citationID":"GN2PE33v","properties":{"formattedCitation":"\\super 14\\nosupersub{}","plainCitation":"14","noteIndex":0},"citationItems":[{"id":13,"uris":["http://zotero.org/users/local/1KurOqFa/items/UUSC9534"],"itemData":{"id":13,"type":"article-journal","abstract":"Insects exchange respiratory gases via an extensive network of tracheal vessels that open to the surface of the body through spiracular valves. Although gas exchange is known to increase with the opening of these spiracles, it is not clear how this event relates to gas flow through the tracheal system. We examined the relationship between respiratory airflow and spiracle activity in a ventilating insect, the hissing cockroach, Gromphadorhina portentosa, to better understand the complexity of insect respiratory function. Using simultaneous video recordings of multiple spiracular valves, we found that abdominal spiracles open and close in unison during periods of ventilation. Additionally, independent recordings of CO2 release from the abdominal and thoracic regions and observations of hyperoxic tracer gas movement indicate that air is drawn into the thoracic spiracles and expelled from the abdominal spiracles. Our video recordings suggest that this unidirectional flow is driven by abdominal contractions that occur when the abdominal spiracles open. The spiracles then close as the abdomen relaxes and fills with air from the thorax. Therefore, the respiratory system of the hissing cockroach functions as a unidirectional pump through the coordinated action of the spiracles and abdominal musculature. This mechanism may be employed by a broad diversity of large insects that respire by active ventilation.","container-title":"Journal of Experimental Biology","DOI":"10.1242/jeb.088450","ISSN":"0022-0949","issue":"23","journalAbbreviation":"Journal of Experimental Biology","page":"4473-4482","source":"Silverchair","title":"Coordinated ventilation and spiracle activity produce unidirectional airflow in the hissing cockroach, Gromphadorhina portentosa","URL":"https://doi-org.remotexs.ntu.edu.sg/10.1242/jeb.088450","volume":"216","author":[{"family":"Heinrich","given":"Erica C."},{"family":"McHenry","given":"Matthew J."},{"family":"Bradley","given":"Timothy J."}],"accessed":{"date-parts":[["2024",10,16]]},"issued":{"date-parts":[["2013",12,1]]}}}],"schema":"https://github.com/citation-style-language/schema/raw/master/csl-citation.json"} </w:instrText>
      </w:r>
      <w:r w:rsidR="000456A7" w:rsidRPr="00D820F7">
        <w:fldChar w:fldCharType="separate"/>
      </w:r>
      <w:r w:rsidR="00BE4E3D" w:rsidRPr="00D820F7">
        <w:rPr>
          <w:kern w:val="0"/>
          <w:vertAlign w:val="superscript"/>
        </w:rPr>
        <w:t>14</w:t>
      </w:r>
      <w:r w:rsidR="000456A7" w:rsidRPr="00D820F7">
        <w:fldChar w:fldCharType="end"/>
      </w:r>
      <w:r w:rsidR="000456A7" w:rsidRPr="00D820F7">
        <w:rPr>
          <w:rFonts w:eastAsiaTheme="minorEastAsia"/>
          <w:bCs/>
        </w:rPr>
        <w:t>, oxygen delivery tubes were installed to connect the generated oxygen to the thoracic spiracles</w:t>
      </w:r>
      <w:r w:rsidR="000456A7" w:rsidRPr="00D820F7">
        <w:rPr>
          <w:rFonts w:eastAsiaTheme="minorEastAsia"/>
        </w:rPr>
        <w:t xml:space="preserve"> (Fig. 2A, iii)</w:t>
      </w:r>
      <w:r w:rsidR="00CD2F97" w:rsidRPr="00D820F7">
        <w:rPr>
          <w:rFonts w:eastAsiaTheme="minorEastAsia"/>
          <w:bCs/>
        </w:rPr>
        <w:t>. The tube tips were shaped for secure mechanical attachment to the spiracular valves, forming an integrated and wearable diving suit.</w:t>
      </w:r>
    </w:p>
    <w:p w14:paraId="08D4A87A" w14:textId="366BEEFE" w:rsidR="00CD2F97" w:rsidRPr="00D820F7" w:rsidRDefault="00CD2F97" w:rsidP="00BE4E3D">
      <w:pPr>
        <w:ind w:firstLine="420"/>
        <w:rPr>
          <w:rFonts w:eastAsiaTheme="minorEastAsia"/>
        </w:rPr>
      </w:pPr>
      <w:r w:rsidRPr="00D820F7">
        <w:rPr>
          <w:rFonts w:eastAsiaTheme="minorEastAsia"/>
        </w:rPr>
        <w:t>Oxygen was generated through the MnO</w:t>
      </w:r>
      <w:r w:rsidRPr="00D820F7">
        <w:rPr>
          <w:rFonts w:eastAsiaTheme="minorEastAsia"/>
          <w:vertAlign w:val="subscript"/>
        </w:rPr>
        <w:t>2</w:t>
      </w:r>
      <w:r w:rsidRPr="00D820F7">
        <w:rPr>
          <w:rFonts w:eastAsiaTheme="minorEastAsia"/>
        </w:rPr>
        <w:t>-cataly</w:t>
      </w:r>
      <w:r w:rsidR="00C55EC7" w:rsidRPr="00D820F7">
        <w:rPr>
          <w:rFonts w:eastAsiaTheme="minorEastAsia" w:hint="eastAsia"/>
        </w:rPr>
        <w:t>s</w:t>
      </w:r>
      <w:r w:rsidRPr="00D820F7">
        <w:rPr>
          <w:rFonts w:eastAsiaTheme="minorEastAsia"/>
        </w:rPr>
        <w:t>ed decomposition of H</w:t>
      </w:r>
      <w:r w:rsidRPr="00D820F7">
        <w:rPr>
          <w:rFonts w:eastAsiaTheme="minorEastAsia"/>
          <w:vertAlign w:val="subscript"/>
        </w:rPr>
        <w:t>2</w:t>
      </w:r>
      <w:r w:rsidRPr="00D820F7">
        <w:rPr>
          <w:rFonts w:eastAsiaTheme="minorEastAsia"/>
        </w:rPr>
        <w:t>O</w:t>
      </w:r>
      <w:r w:rsidRPr="00D820F7">
        <w:rPr>
          <w:rFonts w:eastAsiaTheme="minorEastAsia"/>
          <w:vertAlign w:val="subscript"/>
        </w:rPr>
        <w:t>2</w:t>
      </w:r>
      <w:r w:rsidRPr="00D820F7">
        <w:rPr>
          <w:rFonts w:eastAsiaTheme="minorEastAsia"/>
        </w:rPr>
        <w:t>, which produces only water and oxygen as by-products and proceeds readily under neutral conditions</w:t>
      </w:r>
      <w:r w:rsidRPr="00D820F7">
        <w:rPr>
          <w:rFonts w:eastAsiaTheme="minorEastAsia"/>
        </w:rPr>
        <w:fldChar w:fldCharType="begin"/>
      </w:r>
      <w:r w:rsidR="00244670" w:rsidRPr="00D820F7">
        <w:rPr>
          <w:rFonts w:eastAsiaTheme="minorEastAsia"/>
        </w:rPr>
        <w:instrText xml:space="preserve"> ADDIN ZOTERO_ITEM CSL_CITATION {"citationID":"idR7GLVW","properties":{"formattedCitation":"\\super 15\\uc0\\u8211{}17\\nosupersub{}","plainCitation":"15–17","noteIndex":0},"citationItems":[{"id":16,"uris":["http://zotero.org/users/local/1KurOqFa/items/NS8S52GG"],"itemData":{"id":16,"type":"article-journal","abstract":"The objective of this study is the kinetic interpretation of hydrogen peroxide decomposition on manganese oxide (pyrolusite) and the explanation of the reaction mechanism including the hydroperoxide/superoxide anion. The decomposition of hydrogen peroxide on manganese oxide at pH 7 was represented by a pseudo first-order model. The maximum value of the observed first-order rates constants (kobs) was 0.741min−1 at 11.8 of [H2O2]/[MnO2] when [H2O2]/[MnO2] were ranged from 58.8 to 3.92. The pseudo first-order rate constants (kMnO2) approximated as the average value of 0.025 (minmM)−1 with a standard deviation of 0.003 at [H2O2]/[MnO2] ranged from 39.2 to 11.8. When [H2O2]/[MnO2] was 3.92, the rate constants (kMnO2) was 0.061 (minmM)−1 as maximum. Oxygen production showed that the initial rates increased with decreasing [H2O2]/[MnO2] and the total amounts of oxygen was slightly less than the stoichiometric value (0.5) in most experiments. However, oxygen was produced at more than 0.5 in low [H2O2]/[MnO2] (i.e. 3.92 and 9.79). The relative production of hydroperoxide/superoxide anion implied that the production increased with low [H2O2]/[MnO2], and the existence of anions suggested that the mechanism includes propagation reactions with intermediates such as hydroperoxide/superoxide anion in solution. In addition, both [H2O2] decomposition and the production of anion were accelerated in alkaline solution. Manganese ion dissolved into solution was negligible in neutral and alkaline conditions, but it greatly increased in acidic conditions.","container-title":"Chemosphere","DOI":"10.1016/j.chemosphere.2008.11.075","ISSN":"0045-6535","issue":"1","journalAbbreviation":"Chemosphere","page":"8-12","source":"ScienceDirect","title":"Hydrogen peroxide decomposition on manganese oxide (pyrolusite): Kinetics, intermediates, and mechanism","title-short":"Hydrogen peroxide decomposition on manganese oxide (pyrolusite)","URL":"https://www.sciencedirect.com/science/article/pii/S0045653508014914","volume":"75","author":[{"family":"Do","given":"Si-Hyun"},{"family":"Batchelor","given":"Bill"},{"family":"Lee","given":"Hong-Kyun"},{"family":"Kong","given":"Sung-Ho"}],"accessed":{"date-parts":[["2024",10,16]]},"issued":{"date-parts":[["2009",3,1]]}}},{"id":191,"uris":["http://zotero.org/users/local/1KurOqFa/items/V3NVZ4MF"],"itemData":{"id":191,"type":"article-journal","abstract":"MnO2 activating H2O2 is a promising way in the field of advanced oxidation processes (AOPs) and in situ chemical oxidation (ISCO) to remove contaminants. However, few studies have focused on the influence of various environmental conditions on the performance of MnO2–H2O2 process, which restricts the application in real world. In this study, the effect of essential environmental factors (ionic strength, pH, specific anions and cations, dissolved organic matter (DOM), SiO2) on the decomposition of H2O2 by MnO2 (ε-MnO2 and β-MnO2) were investigated. The results suggested that H2O2 degradation was negatively correlated with ionic strength and strongly inhibited under low pH conditions and with phosphate existence. DOM had a slight inhibitory effect while Br−, Ca2+, Mn2+ and SiO2 placed negligible impact on this process. Interestingly, HCO3− inhibited the reaction at low concentrations but promoted H2O2 decomposition at high concentrations, possibly due to the formation of peroxymonocarbonate. This study may provide a more comprehensive reference for potential application of H2O2 activation by MnO2 in different water systems.","container-title":"Chemosphere","DOI":"10.1016/j.chemosphere.2023.138338","ISSN":"0045-6535","journalAbbreviation":"Chemosphere","page":"138338","source":"ScienceDirect","title":"Impact of aqueous environments on hydrogen peroxide activation by manganese oxides: Kinetics and the critical role of bicarbonate","title-short":"Impact of aqueous environments on hydrogen peroxide activation by manganese oxides","URL":"https://www.sciencedirect.com/science/article/pii/S0045653523006057","volume":"324","author":[{"family":"Guo","given":"Na"},{"family":"Zhang","given":"Ruochun"},{"family":"Li","given":"Jingchen"},{"family":"Sun","given":"Zhihan"},{"family":"Fei","given":"Teng"},{"family":"Sun","given":"Peizhe"}],"accessed":{"date-parts":[["2025",9,15]]},"issued":{"date-parts":[["2023",5,1]]}}},{"id":351,"uris":["http://zotero.org/users/local/1KurOqFa/items/7XDRWKTK"],"itemData":{"id":351,"type":"article-journal","abstract":"Manganese dioxide was studied for its catalytic activity under different experimental conditions such as pH (3 -10) and temperature (30 -70 o C). Decomposition of hydrogen peroxide is used as an indicator reaction for the catalyst. The kinetics of the reaction was analyzed by first order equation and rate constants were determined from the slopes of the straight lines. It was observed from the experimental results that the decomposition rate constant was found to be dependent on pH and temperature. The high rate constants at high pH values for the decomposition reaction demonstrated the fact that negative surface sites are responsible for the decomposition of hydrogen peroxide. The same trend in the percent decomposition of hydrogen peroxide was observed while using NaNO 3 as a background electrolyte. It was further noted that high temperature enhanced the catalytic activity of MnO 2 . Activation energy for the decomposition reaction at different pH was estimated from the slope of Arrhenius plot.","container-title":"Journal- Chemical Society of Pakistan","journalAbbreviation":"Journal- Chemical Society of Pakistan","page":"263-268","source":"ResearchGate","title":"Effect of pH and Temperature on the Catalytic Properties of Manganese dioxide","volume":"34","author":[{"family":"Akhtar","given":"Khalida"},{"family":"Khalid","given":"Naila"},{"family":"Khan","given":"Murad"}],"issued":{"date-parts":[["2012",4,1]]}}}],"schema":"https://github.com/citation-style-language/schema/raw/master/csl-citation.json"} </w:instrText>
      </w:r>
      <w:r w:rsidRPr="00D820F7">
        <w:rPr>
          <w:rFonts w:eastAsiaTheme="minorEastAsia"/>
        </w:rPr>
        <w:fldChar w:fldCharType="separate"/>
      </w:r>
      <w:r w:rsidR="00BE4E3D" w:rsidRPr="00D820F7">
        <w:rPr>
          <w:kern w:val="0"/>
          <w:vertAlign w:val="superscript"/>
        </w:rPr>
        <w:t>15–17</w:t>
      </w:r>
      <w:r w:rsidRPr="00D820F7">
        <w:rPr>
          <w:rFonts w:eastAsiaTheme="minorEastAsia"/>
        </w:rPr>
        <w:fldChar w:fldCharType="end"/>
      </w:r>
      <w:r w:rsidRPr="00D820F7">
        <w:rPr>
          <w:rFonts w:eastAsiaTheme="minorEastAsia"/>
        </w:rPr>
        <w:t xml:space="preserve">. </w:t>
      </w:r>
      <w:r w:rsidR="00C242A3" w:rsidRPr="00D820F7">
        <w:rPr>
          <w:rFonts w:eastAsia="Yu Mincho" w:hint="eastAsia"/>
          <w:lang w:eastAsia="ja-JP"/>
        </w:rPr>
        <w:t xml:space="preserve">When </w:t>
      </w:r>
      <w:r w:rsidR="000F3C92" w:rsidRPr="00D820F7">
        <w:rPr>
          <w:rFonts w:eastAsiaTheme="minorEastAsia"/>
        </w:rPr>
        <w:t>MnO</w:t>
      </w:r>
      <w:r w:rsidR="000F3C92" w:rsidRPr="00D820F7">
        <w:rPr>
          <w:rFonts w:eastAsiaTheme="minorEastAsia"/>
          <w:vertAlign w:val="subscript"/>
        </w:rPr>
        <w:t>2</w:t>
      </w:r>
      <w:r w:rsidR="000F3C92" w:rsidRPr="00D820F7">
        <w:rPr>
          <w:rFonts w:eastAsiaTheme="minorEastAsia"/>
        </w:rPr>
        <w:t xml:space="preserve"> powder </w:t>
      </w:r>
      <w:r w:rsidR="00C242A3" w:rsidRPr="00D820F7">
        <w:rPr>
          <w:rFonts w:eastAsia="Yu Mincho" w:hint="eastAsia"/>
          <w:lang w:eastAsia="ja-JP"/>
        </w:rPr>
        <w:t xml:space="preserve">was </w:t>
      </w:r>
      <w:r w:rsidR="000F3C92" w:rsidRPr="00D820F7">
        <w:rPr>
          <w:rFonts w:eastAsiaTheme="minorEastAsia"/>
        </w:rPr>
        <w:t>directly mixed with H</w:t>
      </w:r>
      <w:r w:rsidR="000F3C92" w:rsidRPr="00D820F7">
        <w:rPr>
          <w:rFonts w:eastAsiaTheme="minorEastAsia"/>
          <w:vertAlign w:val="subscript"/>
        </w:rPr>
        <w:t>2</w:t>
      </w:r>
      <w:r w:rsidR="000F3C92" w:rsidRPr="00D820F7">
        <w:rPr>
          <w:rFonts w:eastAsiaTheme="minorEastAsia"/>
        </w:rPr>
        <w:t>O</w:t>
      </w:r>
      <w:r w:rsidR="000F3C92" w:rsidRPr="00D820F7">
        <w:rPr>
          <w:rFonts w:eastAsiaTheme="minorEastAsia"/>
          <w:vertAlign w:val="subscript"/>
        </w:rPr>
        <w:t>2</w:t>
      </w:r>
      <w:r w:rsidR="000F3C92" w:rsidRPr="00D820F7">
        <w:rPr>
          <w:rFonts w:eastAsiaTheme="minorEastAsia"/>
        </w:rPr>
        <w:t xml:space="preserve"> solution in the confined 1.6 ml reactor caused rapid decomposition, vigorous bubbling and fluid agitation</w:t>
      </w:r>
      <w:r w:rsidR="000F3C92" w:rsidRPr="00D820F7">
        <w:rPr>
          <w:rFonts w:eastAsiaTheme="minorEastAsia"/>
        </w:rPr>
        <w:fldChar w:fldCharType="begin"/>
      </w:r>
      <w:r w:rsidR="00244670" w:rsidRPr="00D820F7">
        <w:rPr>
          <w:rFonts w:eastAsiaTheme="minorEastAsia"/>
        </w:rPr>
        <w:instrText xml:space="preserve"> ADDIN ZOTERO_ITEM CSL_CITATION {"citationID":"54LFF0We","properties":{"formattedCitation":"\\super 15,18\\nosupersub{}","plainCitation":"15,18","noteIndex":0},"citationItems":[{"id":339,"uris":["http://zotero.org/users/local/1KurOqFa/items/K7A5Y2TF"],"itemData":{"id":339,"type":"article-journal","abstract":"Water pollution is currently an urgent public health and environmental issue. Bubble-propelled micromotors might offer an effective approach for dealing with environmental contamination. Herein, we present the synthesis of multi-walled carbon nanotube (MWCNT)/manganese dioxide (MnO2) micromotors based on MWCNT aggregates as microscale templates by a simple one-step hydrothermal procedure. The morphology, composition, and structure of the obtained MWCNT/MnO2 micromotors were characterized in detail. The MnO2 nanoflakes formed a catalytic layer on the MWCNT backbone, which promoted effective bubble evolution and propulsion at remarkable speeds of 359.31 μm s−1. The bubble velocity could be modulated based on the loading of MnO2 nanoflakes. The rapid movement of these MWCNT/MnO2 catalytic micromotors resulted in a highly efficient moving adsorption platform, which considerably enhanced the effectiveness of water purification. Dynamic adsorption of organic dyes by the micromotors increased the degradation rate to approximately 4.8 times as high as that of their corresponding static counterparts. The adsorption isotherms and adsorption kinetics were also explored. The adsorption mechanism was well fitted by the Langmuir model, following pseudo-second-order kinetics. Thus, chemisorption of Congo red at the heterogeneous MnO2 wrapped microimotor surface was the rate determining step. The high propulsion speed and remarkable decontamination efficiency of the MWCNT/MnO2 micromotors indicate potential for environmental contamination applications.","container-title":"RSC Advances","DOI":"10.1039/D0RA00626B","ISSN":"2046-2069","issue":"25","journalAbbreviation":"RSC Adv.","language":"en","page":"14846-14855","publisher":"The Royal Society of Chemistry","source":"pubs.rsc.org","title":"Bubble-propelled micromotors based on hierarchical MnO2 wrapped carbon nanotube aggregates for dynamic removal of pollutants","URL":"https://pubs.rsc.org/en/content/articlelanding/2020/ra/d0ra00626b","volume":"10","author":[{"family":"Wu","given":"Xiukai"},{"family":"Chen","given":"Ling"},{"family":"Zheng","given":"Chan"},{"family":"Yan","given":"Xinxin"},{"family":"Dai","given":"Pingqiang"},{"family":"Wang","given":"Qianting"},{"family":"Li","given":"Wei"},{"family":"Chen","given":"Wenzhe"}],"accessed":{"date-parts":[["2025",10,19]]},"issued":{"date-parts":[["2020",4,8]]}}},{"id":16,"uris":["http://zotero.org/users/local/1KurOqFa/items/NS8S52GG"],"itemData":{"id":16,"type":"article-journal","abstract":"The objective of this study is the kinetic interpretation of hydrogen peroxide decomposition on manganese oxide (pyrolusite) and the explanation of the reaction mechanism including the hydroperoxide/superoxide anion. The decomposition of hydrogen peroxide on manganese oxide at pH 7 was represented by a pseudo first-order model. The maximum value of the observed first-order rates constants (kobs) was 0.741min−1 at 11.8 of [H2O2]/[MnO2] when [H2O2]/[MnO2] were ranged from 58.8 to 3.92. The pseudo first-order rate constants (kMnO2) approximated as the average value of 0.025 (minmM)−1 with a standard deviation of 0.003 at [H2O2]/[MnO2] ranged from 39.2 to 11.8. When [H2O2]/[MnO2] was 3.92, the rate constants (kMnO2) was 0.061 (minmM)−1 as maximum. Oxygen production showed that the initial rates increased with decreasing [H2O2]/[MnO2] and the total amounts of oxygen was slightly less than the stoichiometric value (0.5) in most experiments. However, oxygen was produced at more than 0.5 in low [H2O2]/[MnO2] (i.e. 3.92 and 9.79). The relative production of hydroperoxide/superoxide anion implied that the production increased with low [H2O2]/[MnO2], and the existence of anions suggested that the mechanism includes propagation reactions with intermediates such as hydroperoxide/superoxide anion in solution. In addition, both [H2O2] decomposition and the production of anion were accelerated in alkaline solution. Manganese ion dissolved into solution was negligible in neutral and alkaline conditions, but it greatly increased in acidic conditions.","container-title":"Chemosphere","DOI":"10.1016/j.chemosphere.2008.11.075","ISSN":"0045-6535","issue":"1","journalAbbreviation":"Chemosphere","page":"8-12","source":"ScienceDirect","title":"Hydrogen peroxide decomposition on manganese oxide (pyrolusite): Kinetics, intermediates, and mechanism","title-short":"Hydrogen peroxide decomposition on manganese oxide (pyrolusite)","URL":"https://www.sciencedirect.com/science/article/pii/S0045653508014914","volume":"75","author":[{"family":"Do","given":"Si-Hyun"},{"family":"Batchelor","given":"Bill"},{"family":"Lee","given":"Hong-Kyun"},{"family":"Kong","given":"Sung-Ho"}],"accessed":{"date-parts":[["2024",10,16]]},"issued":{"date-parts":[["2009",3,1]]}}}],"schema":"https://github.com/citation-style-language/schema/raw/master/csl-citation.json"} </w:instrText>
      </w:r>
      <w:r w:rsidR="000F3C92" w:rsidRPr="00D820F7">
        <w:rPr>
          <w:rFonts w:eastAsiaTheme="minorEastAsia"/>
        </w:rPr>
        <w:fldChar w:fldCharType="separate"/>
      </w:r>
      <w:r w:rsidR="00BE4E3D" w:rsidRPr="00D820F7">
        <w:rPr>
          <w:kern w:val="0"/>
          <w:vertAlign w:val="superscript"/>
        </w:rPr>
        <w:t>15,18</w:t>
      </w:r>
      <w:r w:rsidR="000F3C92" w:rsidRPr="00D820F7">
        <w:rPr>
          <w:rFonts w:eastAsiaTheme="minorEastAsia"/>
        </w:rPr>
        <w:fldChar w:fldCharType="end"/>
      </w:r>
      <w:r w:rsidR="000F3C92" w:rsidRPr="00D820F7">
        <w:rPr>
          <w:rFonts w:eastAsiaTheme="minorEastAsia"/>
        </w:rPr>
        <w:t>, which destabilised the cockroach’s movement</w:t>
      </w:r>
      <w:r w:rsidRPr="00D820F7">
        <w:rPr>
          <w:rFonts w:eastAsiaTheme="minorEastAsia"/>
        </w:rPr>
        <w:t xml:space="preserve">. </w:t>
      </w:r>
      <w:r w:rsidR="000F3C92" w:rsidRPr="00D820F7">
        <w:rPr>
          <w:rFonts w:eastAsiaTheme="minorEastAsia" w:hint="eastAsia"/>
        </w:rPr>
        <w:t>Hence</w:t>
      </w:r>
      <w:r w:rsidRPr="00D820F7">
        <w:rPr>
          <w:rFonts w:eastAsiaTheme="minorEastAsia"/>
        </w:rPr>
        <w:t>, MnO</w:t>
      </w:r>
      <w:r w:rsidRPr="00D820F7">
        <w:rPr>
          <w:rFonts w:eastAsiaTheme="minorEastAsia"/>
          <w:vertAlign w:val="subscript"/>
        </w:rPr>
        <w:t>2</w:t>
      </w:r>
      <w:r w:rsidRPr="00D820F7">
        <w:rPr>
          <w:rFonts w:eastAsiaTheme="minorEastAsia"/>
        </w:rPr>
        <w:t xml:space="preserve"> was deposited onto a </w:t>
      </w:r>
      <w:bookmarkStart w:id="5" w:name="_Hlk213062962"/>
      <w:r w:rsidRPr="00D820F7">
        <w:rPr>
          <w:rFonts w:eastAsiaTheme="minorEastAsia"/>
        </w:rPr>
        <w:t>highly absorbent hydrophilic cellulose sponge</w:t>
      </w:r>
      <w:bookmarkEnd w:id="5"/>
      <w:r w:rsidRPr="00D820F7">
        <w:rPr>
          <w:rFonts w:eastAsiaTheme="minorEastAsia"/>
        </w:rPr>
        <w:t xml:space="preserve"> (1</w:t>
      </w:r>
      <w:bookmarkStart w:id="6" w:name="_Hlk224144633"/>
      <w:r w:rsidR="000F3C92" w:rsidRPr="00D820F7">
        <w:rPr>
          <w:rFonts w:eastAsiaTheme="minorEastAsia" w:hint="eastAsia"/>
        </w:rPr>
        <w:t xml:space="preserve"> </w:t>
      </w:r>
      <w:r w:rsidRPr="00D820F7">
        <w:rPr>
          <w:rFonts w:eastAsiaTheme="minorEastAsia"/>
        </w:rPr>
        <w:t xml:space="preserve">× </w:t>
      </w:r>
      <w:bookmarkEnd w:id="6"/>
      <w:r w:rsidRPr="00D820F7">
        <w:rPr>
          <w:rFonts w:eastAsiaTheme="minorEastAsia"/>
        </w:rPr>
        <w:t>1 cm). This configuration confined the reaction to solid</w:t>
      </w:r>
      <w:r w:rsidR="000F3C92" w:rsidRPr="00D820F7">
        <w:rPr>
          <w:rFonts w:eastAsiaTheme="minorEastAsia"/>
        </w:rPr>
        <w:t>–</w:t>
      </w:r>
      <w:r w:rsidRPr="00D820F7">
        <w:rPr>
          <w:rFonts w:eastAsiaTheme="minorEastAsia"/>
        </w:rPr>
        <w:t>liquid interfaces, where oxygen was generated from numerous separated microsites</w:t>
      </w:r>
      <w:r w:rsidRPr="00D820F7">
        <w:rPr>
          <w:rFonts w:eastAsiaTheme="minorEastAsia" w:hint="eastAsia"/>
        </w:rPr>
        <w:t xml:space="preserve"> (</w:t>
      </w:r>
      <w:r w:rsidRPr="00D820F7">
        <w:rPr>
          <w:rFonts w:eastAsiaTheme="minorEastAsia"/>
        </w:rPr>
        <w:t>Supplementary</w:t>
      </w:r>
      <w:r w:rsidRPr="00D820F7">
        <w:rPr>
          <w:rFonts w:eastAsiaTheme="minorEastAsia" w:hint="eastAsia"/>
        </w:rPr>
        <w:t xml:space="preserve"> Fig. S1)</w:t>
      </w:r>
      <w:r w:rsidRPr="00D820F7">
        <w:rPr>
          <w:rFonts w:eastAsiaTheme="minorEastAsia"/>
        </w:rPr>
        <w:t xml:space="preserve">, preventing gas accumulation and large-bubble coalescence. </w:t>
      </w:r>
      <w:r w:rsidR="000F3C92" w:rsidRPr="00D820F7">
        <w:rPr>
          <w:rFonts w:eastAsiaTheme="minorEastAsia"/>
        </w:rPr>
        <w:t>To prevent liquid agitation and ensure stable oxygen release,</w:t>
      </w:r>
      <w:r w:rsidRPr="00D820F7">
        <w:rPr>
          <w:rFonts w:eastAsiaTheme="minorEastAsia"/>
        </w:rPr>
        <w:t xml:space="preserve"> H</w:t>
      </w:r>
      <w:r w:rsidRPr="00D820F7">
        <w:rPr>
          <w:rFonts w:eastAsiaTheme="minorEastAsia"/>
          <w:vertAlign w:val="subscript"/>
        </w:rPr>
        <w:t>2</w:t>
      </w:r>
      <w:r w:rsidRPr="00D820F7">
        <w:rPr>
          <w:rFonts w:eastAsiaTheme="minorEastAsia"/>
        </w:rPr>
        <w:t>O</w:t>
      </w:r>
      <w:r w:rsidRPr="00D820F7">
        <w:rPr>
          <w:rFonts w:eastAsiaTheme="minorEastAsia"/>
          <w:vertAlign w:val="subscript"/>
        </w:rPr>
        <w:t>2</w:t>
      </w:r>
      <w:r w:rsidRPr="00D820F7">
        <w:rPr>
          <w:rFonts w:eastAsiaTheme="minorEastAsia"/>
        </w:rPr>
        <w:t xml:space="preserve"> was dripped onto the sponge</w:t>
      </w:r>
      <w:r w:rsidR="000F3C92" w:rsidRPr="00D820F7">
        <w:rPr>
          <w:rFonts w:eastAsiaTheme="minorEastAsia" w:hint="eastAsia"/>
        </w:rPr>
        <w:t xml:space="preserve">, which </w:t>
      </w:r>
      <w:r w:rsidRPr="00D820F7">
        <w:rPr>
          <w:rFonts w:eastAsiaTheme="minorEastAsia"/>
        </w:rPr>
        <w:t>serve</w:t>
      </w:r>
      <w:r w:rsidR="000F3C92" w:rsidRPr="00D820F7">
        <w:rPr>
          <w:rFonts w:eastAsiaTheme="minorEastAsia" w:hint="eastAsia"/>
        </w:rPr>
        <w:t>s</w:t>
      </w:r>
      <w:r w:rsidRPr="00D820F7">
        <w:rPr>
          <w:rFonts w:eastAsiaTheme="minorEastAsia"/>
        </w:rPr>
        <w:t xml:space="preserve"> as a carrier for the H</w:t>
      </w:r>
      <w:r w:rsidRPr="00D820F7">
        <w:rPr>
          <w:rFonts w:eastAsiaTheme="minorEastAsia"/>
          <w:vertAlign w:val="subscript"/>
        </w:rPr>
        <w:t>2</w:t>
      </w:r>
      <w:r w:rsidRPr="00D820F7">
        <w:rPr>
          <w:rFonts w:eastAsiaTheme="minorEastAsia"/>
        </w:rPr>
        <w:t>O</w:t>
      </w:r>
      <w:r w:rsidRPr="00D820F7">
        <w:rPr>
          <w:rFonts w:eastAsiaTheme="minorEastAsia"/>
          <w:vertAlign w:val="subscript"/>
        </w:rPr>
        <w:t>2</w:t>
      </w:r>
      <w:r w:rsidRPr="00D820F7">
        <w:rPr>
          <w:rFonts w:eastAsiaTheme="minorEastAsia"/>
        </w:rPr>
        <w:t xml:space="preserve"> solution and a substrate for MnO</w:t>
      </w:r>
      <w:r w:rsidRPr="00D820F7">
        <w:rPr>
          <w:rFonts w:eastAsiaTheme="minorEastAsia"/>
          <w:vertAlign w:val="subscript"/>
        </w:rPr>
        <w:t>2</w:t>
      </w:r>
      <w:r w:rsidRPr="00D820F7">
        <w:rPr>
          <w:rFonts w:eastAsiaTheme="minorEastAsia"/>
        </w:rPr>
        <w:t xml:space="preserve"> deposition. To ensure the safe operation of oxygen generators near insects, the generator structure must prevent chemical</w:t>
      </w:r>
      <w:r w:rsidR="00CB514A" w:rsidRPr="00D820F7">
        <w:rPr>
          <w:rFonts w:eastAsiaTheme="minorEastAsia" w:hint="eastAsia"/>
        </w:rPr>
        <w:t xml:space="preserve"> leakage </w:t>
      </w:r>
      <w:r w:rsidRPr="00D820F7">
        <w:rPr>
          <w:rFonts w:eastAsiaTheme="minorEastAsia"/>
        </w:rPr>
        <w:lastRenderedPageBreak/>
        <w:t xml:space="preserve">and </w:t>
      </w:r>
      <w:r w:rsidR="000119DD" w:rsidRPr="00D820F7">
        <w:rPr>
          <w:rFonts w:eastAsiaTheme="minorEastAsia" w:hint="eastAsia"/>
        </w:rPr>
        <w:t xml:space="preserve">transport </w:t>
      </w:r>
      <w:r w:rsidRPr="00D820F7">
        <w:rPr>
          <w:rFonts w:eastAsiaTheme="minorEastAsia"/>
        </w:rPr>
        <w:t xml:space="preserve">only oxygen to the outside shell. The oxygen generator </w:t>
      </w:r>
      <w:r w:rsidR="00CB514A" w:rsidRPr="00D820F7">
        <w:rPr>
          <w:rFonts w:eastAsiaTheme="minorEastAsia"/>
        </w:rPr>
        <w:t>comprises</w:t>
      </w:r>
      <w:r w:rsidRPr="00D820F7">
        <w:rPr>
          <w:rFonts w:eastAsiaTheme="minorEastAsia"/>
        </w:rPr>
        <w:t xml:space="preserve"> the small container that housed MnO</w:t>
      </w:r>
      <w:r w:rsidRPr="00D820F7">
        <w:rPr>
          <w:rFonts w:eastAsiaTheme="minorEastAsia"/>
          <w:vertAlign w:val="subscript"/>
        </w:rPr>
        <w:t>2</w:t>
      </w:r>
      <w:r w:rsidRPr="00D820F7">
        <w:rPr>
          <w:rFonts w:eastAsiaTheme="minorEastAsia"/>
        </w:rPr>
        <w:t>-deposit</w:t>
      </w:r>
      <w:r w:rsidRPr="00D820F7">
        <w:rPr>
          <w:rFonts w:eastAsiaTheme="minorEastAsia" w:hint="eastAsia"/>
        </w:rPr>
        <w:t>e</w:t>
      </w:r>
      <w:r w:rsidR="00C242A3" w:rsidRPr="00D820F7">
        <w:rPr>
          <w:rFonts w:eastAsia="Yu Mincho" w:hint="eastAsia"/>
          <w:lang w:eastAsia="ja-JP"/>
        </w:rPr>
        <w:t>d</w:t>
      </w:r>
      <w:r w:rsidRPr="00D820F7">
        <w:rPr>
          <w:rFonts w:eastAsiaTheme="minorEastAsia"/>
        </w:rPr>
        <w:t xml:space="preserve"> sponge and a lid that incorporated hydrophobic PTFE microporous membrane with a pore size of 0.22 µm (Fig. 2B, </w:t>
      </w:r>
      <w:proofErr w:type="spellStart"/>
      <w:r w:rsidRPr="00D820F7">
        <w:rPr>
          <w:rFonts w:eastAsiaTheme="minorEastAsia"/>
        </w:rPr>
        <w:t>i</w:t>
      </w:r>
      <w:proofErr w:type="spellEnd"/>
      <w:r w:rsidRPr="00D820F7">
        <w:rPr>
          <w:rFonts w:eastAsiaTheme="minorEastAsia"/>
        </w:rPr>
        <w:t>). The micropores allow gas to permeate but block liquid penetration. The membrane was integrated into the lid, allowing the gaseous oxygen alone pass through and be released outside while remaining H</w:t>
      </w:r>
      <w:r w:rsidRPr="00D820F7">
        <w:rPr>
          <w:rFonts w:eastAsiaTheme="minorEastAsia"/>
          <w:vertAlign w:val="subscript"/>
        </w:rPr>
        <w:t>2</w:t>
      </w:r>
      <w:r w:rsidRPr="00D820F7">
        <w:rPr>
          <w:rFonts w:eastAsiaTheme="minorEastAsia"/>
        </w:rPr>
        <w:t>O</w:t>
      </w:r>
      <w:r w:rsidRPr="00D820F7">
        <w:rPr>
          <w:rFonts w:eastAsiaTheme="minorEastAsia"/>
          <w:vertAlign w:val="subscript"/>
        </w:rPr>
        <w:t>2</w:t>
      </w:r>
      <w:r w:rsidRPr="00D820F7">
        <w:rPr>
          <w:rFonts w:eastAsiaTheme="minorEastAsia"/>
        </w:rPr>
        <w:t xml:space="preserve"> solution, MnO</w:t>
      </w:r>
      <w:r w:rsidRPr="00D820F7">
        <w:rPr>
          <w:rFonts w:eastAsiaTheme="minorEastAsia"/>
          <w:vertAlign w:val="subscript"/>
        </w:rPr>
        <w:t>2</w:t>
      </w:r>
      <w:r w:rsidRPr="00D820F7">
        <w:rPr>
          <w:rFonts w:eastAsiaTheme="minorEastAsia"/>
        </w:rPr>
        <w:t xml:space="preserve"> powder (</w:t>
      </w:r>
      <w:r w:rsidRPr="00D820F7">
        <w:rPr>
          <w:rFonts w:eastAsiaTheme="minorEastAsia" w:hint="eastAsia"/>
        </w:rPr>
        <w:t xml:space="preserve">mostly </w:t>
      </w:r>
      <w:r w:rsidRPr="00D820F7">
        <w:rPr>
          <w:rFonts w:eastAsiaTheme="minorEastAsia"/>
        </w:rPr>
        <w:t>1–10 µm</w:t>
      </w:r>
      <w:r w:rsidR="00A93481" w:rsidRPr="00D820F7">
        <w:rPr>
          <w:rFonts w:eastAsiaTheme="minorEastAsia" w:hint="eastAsia"/>
        </w:rPr>
        <w:t xml:space="preserve"> in diameter</w:t>
      </w:r>
      <w:r w:rsidRPr="00D820F7">
        <w:rPr>
          <w:rFonts w:eastAsiaTheme="minorEastAsia"/>
        </w:rPr>
        <w:t xml:space="preserve">, larger than the pore size), and the generated liquid water were retained inside the generator, eliminating risk of chemical leakage (Fig. 2B, ii). </w:t>
      </w:r>
      <w:r w:rsidR="00A93481" w:rsidRPr="00D820F7">
        <w:rPr>
          <w:rFonts w:eastAsiaTheme="minorEastAsia"/>
        </w:rPr>
        <w:t>Sealing stability of the oxygen generator was confirmed by subjecting the assembled unit to agitation on a vortex shaker for 10 min to simulate mechanical shocks.</w:t>
      </w:r>
      <w:r w:rsidRPr="00D820F7">
        <w:rPr>
          <w:rFonts w:eastAsiaTheme="minorEastAsia"/>
        </w:rPr>
        <w:t xml:space="preserve"> Afterward, the lid surface was wiped with water-sensitive test paper, and no colour change was observed. That unit was then placed with the lid and membrane facing downward over another piece of water-sensitive test paper for</w:t>
      </w:r>
      <w:r w:rsidR="00A93481" w:rsidRPr="00D820F7">
        <w:rPr>
          <w:rFonts w:eastAsiaTheme="minorEastAsia" w:hint="eastAsia"/>
        </w:rPr>
        <w:t xml:space="preserve"> 3 h</w:t>
      </w:r>
      <w:r w:rsidRPr="00D820F7">
        <w:rPr>
          <w:rFonts w:eastAsiaTheme="minorEastAsia"/>
        </w:rPr>
        <w:t xml:space="preserve">. No colour change was detected on the paper, confirming that no liquid leakage occurred. </w:t>
      </w:r>
      <w:r w:rsidR="00554ACE" w:rsidRPr="00D820F7">
        <w:rPr>
          <w:rFonts w:eastAsiaTheme="minorEastAsia"/>
        </w:rPr>
        <w:t>To further evaluate potential biological impact</w:t>
      </w:r>
      <w:r w:rsidR="00554ACE" w:rsidRPr="00D820F7">
        <w:rPr>
          <w:rFonts w:eastAsiaTheme="minorEastAsia" w:hint="eastAsia"/>
        </w:rPr>
        <w:t xml:space="preserve"> on </w:t>
      </w:r>
      <w:r w:rsidR="00554ACE" w:rsidRPr="00D820F7">
        <w:rPr>
          <w:rFonts w:eastAsiaTheme="minorEastAsia"/>
        </w:rPr>
        <w:t>long-term exposure to byproducts</w:t>
      </w:r>
      <w:r w:rsidR="00554ACE" w:rsidRPr="00D820F7">
        <w:rPr>
          <w:rFonts w:eastAsiaTheme="minorEastAsia" w:hint="eastAsia"/>
        </w:rPr>
        <w:t xml:space="preserve"> of </w:t>
      </w:r>
      <w:r w:rsidR="00554ACE" w:rsidRPr="00D820F7">
        <w:rPr>
          <w:rFonts w:eastAsiaTheme="minorEastAsia"/>
        </w:rPr>
        <w:t>H</w:t>
      </w:r>
      <w:r w:rsidR="00554ACE" w:rsidRPr="00D820F7">
        <w:rPr>
          <w:rFonts w:eastAsiaTheme="minorEastAsia"/>
          <w:vertAlign w:val="subscript"/>
        </w:rPr>
        <w:t>2</w:t>
      </w:r>
      <w:r w:rsidR="00554ACE" w:rsidRPr="00D820F7">
        <w:rPr>
          <w:rFonts w:eastAsiaTheme="minorEastAsia"/>
        </w:rPr>
        <w:t>O</w:t>
      </w:r>
      <w:r w:rsidR="00554ACE" w:rsidRPr="00D820F7">
        <w:rPr>
          <w:rFonts w:eastAsiaTheme="minorEastAsia"/>
          <w:vertAlign w:val="subscript"/>
        </w:rPr>
        <w:t>2</w:t>
      </w:r>
      <w:r w:rsidR="00554ACE" w:rsidRPr="00D820F7">
        <w:rPr>
          <w:rFonts w:eastAsiaTheme="minorEastAsia" w:hint="eastAsia"/>
        </w:rPr>
        <w:t xml:space="preserve"> </w:t>
      </w:r>
      <w:r w:rsidR="00554ACE" w:rsidRPr="00D820F7">
        <w:rPr>
          <w:rFonts w:eastAsiaTheme="minorEastAsia"/>
        </w:rPr>
        <w:t xml:space="preserve">decomposition, five </w:t>
      </w:r>
      <w:r w:rsidR="00554ACE" w:rsidRPr="00D820F7">
        <w:rPr>
          <w:rFonts w:eastAsiaTheme="minorEastAsia" w:hint="eastAsia"/>
        </w:rPr>
        <w:t xml:space="preserve">diving suit wearing </w:t>
      </w:r>
      <w:r w:rsidR="00554ACE" w:rsidRPr="00D820F7">
        <w:rPr>
          <w:rFonts w:eastAsiaTheme="minorEastAsia"/>
        </w:rPr>
        <w:t>cyborg insects were monitored for three days following</w:t>
      </w:r>
      <w:r w:rsidR="00554ACE" w:rsidRPr="00D820F7">
        <w:rPr>
          <w:rFonts w:eastAsiaTheme="minorEastAsia" w:hint="eastAsia"/>
        </w:rPr>
        <w:t xml:space="preserve"> </w:t>
      </w:r>
      <w:r w:rsidR="00554ACE" w:rsidRPr="00D820F7">
        <w:rPr>
          <w:rFonts w:eastAsiaTheme="minorEastAsia"/>
        </w:rPr>
        <w:t xml:space="preserve">experimental exposure. All individuals survived throughout the observation period with </w:t>
      </w:r>
      <w:r w:rsidR="006A59A0" w:rsidRPr="00D820F7">
        <w:rPr>
          <w:rFonts w:eastAsiaTheme="minorEastAsia"/>
        </w:rPr>
        <w:t>normal</w:t>
      </w:r>
      <w:r w:rsidR="006A59A0" w:rsidRPr="00D820F7">
        <w:rPr>
          <w:rFonts w:eastAsiaTheme="minorEastAsia" w:hint="eastAsia"/>
        </w:rPr>
        <w:t xml:space="preserve"> behaviours</w:t>
      </w:r>
      <w:r w:rsidR="00554ACE" w:rsidRPr="00D820F7">
        <w:rPr>
          <w:rFonts w:eastAsiaTheme="minorEastAsia"/>
        </w:rPr>
        <w:t xml:space="preserve">. </w:t>
      </w:r>
      <w:r w:rsidRPr="00D820F7">
        <w:rPr>
          <w:rFonts w:eastAsiaTheme="minorEastAsia"/>
        </w:rPr>
        <w:t>Because the decomposition of H</w:t>
      </w:r>
      <w:r w:rsidRPr="00D820F7">
        <w:rPr>
          <w:rFonts w:eastAsiaTheme="minorEastAsia"/>
          <w:vertAlign w:val="subscript"/>
        </w:rPr>
        <w:t>2</w:t>
      </w:r>
      <w:r w:rsidRPr="00D820F7">
        <w:rPr>
          <w:rFonts w:eastAsiaTheme="minorEastAsia"/>
        </w:rPr>
        <w:t>O</w:t>
      </w:r>
      <w:r w:rsidRPr="00D820F7">
        <w:rPr>
          <w:rFonts w:eastAsiaTheme="minorEastAsia"/>
          <w:vertAlign w:val="subscript"/>
        </w:rPr>
        <w:t>2</w:t>
      </w:r>
      <w:r w:rsidRPr="00D820F7">
        <w:rPr>
          <w:rFonts w:eastAsiaTheme="minorEastAsia"/>
        </w:rPr>
        <w:t xml:space="preserve"> is exothermic</w:t>
      </w:r>
      <w:r w:rsidRPr="00D820F7">
        <w:rPr>
          <w:rFonts w:eastAsiaTheme="minorEastAsia"/>
        </w:rPr>
        <w:fldChar w:fldCharType="begin"/>
      </w:r>
      <w:r w:rsidR="00244670" w:rsidRPr="00D820F7">
        <w:rPr>
          <w:rFonts w:eastAsiaTheme="minorEastAsia"/>
        </w:rPr>
        <w:instrText xml:space="preserve"> ADDIN ZOTERO_ITEM CSL_CITATION {"citationID":"XFGhFNLe","properties":{"formattedCitation":"\\super 19\\nosupersub{}","plainCitation":"19","noteIndex":0},"citationItems":[{"id":346,"uris":["http://zotero.org/users/local/1KurOqFa/items/69U4D6VH"],"itemData":{"id":346,"type":"article-journal","abstract":"Concerns have surfaced regarding the safety of several online demonstrations on the decomposition of H2O2. In the demonstrations, a H2O2 decomposition reaction happens rapidly followed by a plume of condensed water vapor shooting out of the flask. A modified protocol with improved safety considerations is described for the decomposition of H2O2 demonstration. In these demonstrations, 44 μm and 10 μm size particles of MnO2 are compared in catalyzing the decomposition of 30% H2O2 in a 1 L plastic bottle. The use of 44 μm particle size MnO2 slowed the reaction significantly relative to 10 μm particle size MnO2. The experimental procedure developed using 44 μm particle size MnO2 is reliable and has been tested dozens of times over the past ten years. Critical parameters were identified to ensure the success of the demonstration without compromising the safety of the demonstrator and the audience. This demonstration can easily be conducted in a large well-ventilated classroom and affords an excellent presentation for teaching students about rates of chemical reactions and several topics related to catalysis.","container-title":"Journal of Chemical Education","DOI":"10.1021/ed4006826","ISSN":"0021-9584","issue":"5","journalAbbreviation":"J. Chem. Educ.","page":"760-762","publisher":"American Chemical Society","source":"ACS Publications","title":"Observations on Manganese Dioxide As a Catalyst in the Decomposition of Hydrogen Peroxide: A Safer Demonstration","title-short":"Observations on Manganese Dioxide As a Catalyst in the Decomposition of Hydrogen Peroxide","URL":"https://doi.org/10.1021/ed4006826","volume":"91","author":[{"family":"Dolhun","given":"John J."}],"accessed":{"date-parts":[["2025",10,29]]},"issued":{"date-parts":[["2014",5,13]]}}}],"schema":"https://github.com/citation-style-language/schema/raw/master/csl-citation.json"} </w:instrText>
      </w:r>
      <w:r w:rsidRPr="00D820F7">
        <w:rPr>
          <w:rFonts w:eastAsiaTheme="minorEastAsia"/>
        </w:rPr>
        <w:fldChar w:fldCharType="separate"/>
      </w:r>
      <w:r w:rsidR="00BE4E3D" w:rsidRPr="00D820F7">
        <w:rPr>
          <w:kern w:val="0"/>
          <w:vertAlign w:val="superscript"/>
        </w:rPr>
        <w:t>19</w:t>
      </w:r>
      <w:r w:rsidRPr="00D820F7">
        <w:rPr>
          <w:rFonts w:eastAsiaTheme="minorEastAsia"/>
        </w:rPr>
        <w:fldChar w:fldCharType="end"/>
      </w:r>
      <w:r w:rsidRPr="00D820F7">
        <w:rPr>
          <w:rFonts w:eastAsiaTheme="minorEastAsia"/>
        </w:rPr>
        <w:t xml:space="preserve">, excessive heat could disturb the insect’s physiology. However, no noticeable temperature rise was detected at the oxygen generator when monitored </w:t>
      </w:r>
      <w:r w:rsidR="00A93481" w:rsidRPr="00D820F7">
        <w:rPr>
          <w:rFonts w:eastAsiaTheme="minorEastAsia" w:hint="eastAsia"/>
        </w:rPr>
        <w:t>with</w:t>
      </w:r>
      <w:r w:rsidRPr="00D820F7">
        <w:rPr>
          <w:rFonts w:eastAsiaTheme="minorEastAsia"/>
        </w:rPr>
        <w:t xml:space="preserve"> a</w:t>
      </w:r>
      <w:r w:rsidRPr="00D820F7">
        <w:rPr>
          <w:rFonts w:eastAsiaTheme="minorEastAsia" w:hint="eastAsia"/>
        </w:rPr>
        <w:t>n</w:t>
      </w:r>
      <w:r w:rsidRPr="00D820F7">
        <w:rPr>
          <w:rFonts w:eastAsiaTheme="minorEastAsia"/>
        </w:rPr>
        <w:t xml:space="preserve"> </w:t>
      </w:r>
      <w:bookmarkStart w:id="7" w:name="_Hlk213942390"/>
      <w:r w:rsidRPr="00D820F7">
        <w:rPr>
          <w:rFonts w:eastAsiaTheme="minorEastAsia" w:hint="eastAsia"/>
        </w:rPr>
        <w:t>i</w:t>
      </w:r>
      <w:r w:rsidRPr="00D820F7">
        <w:rPr>
          <w:rFonts w:eastAsiaTheme="minorEastAsia"/>
        </w:rPr>
        <w:t xml:space="preserve">nfrared </w:t>
      </w:r>
      <w:r w:rsidRPr="00D820F7">
        <w:rPr>
          <w:rFonts w:eastAsiaTheme="minorEastAsia" w:hint="eastAsia"/>
        </w:rPr>
        <w:t>c</w:t>
      </w:r>
      <w:r w:rsidRPr="00D820F7">
        <w:rPr>
          <w:rFonts w:eastAsiaTheme="minorEastAsia"/>
        </w:rPr>
        <w:t>amera</w:t>
      </w:r>
      <w:bookmarkEnd w:id="7"/>
      <w:r w:rsidRPr="00D820F7">
        <w:rPr>
          <w:rFonts w:eastAsiaTheme="minorEastAsia"/>
        </w:rPr>
        <w:t xml:space="preserve"> </w:t>
      </w:r>
      <w:bookmarkStart w:id="8" w:name="_Hlk214271176"/>
      <w:r w:rsidRPr="00D820F7">
        <w:rPr>
          <w:rFonts w:eastAsiaTheme="minorEastAsia"/>
        </w:rPr>
        <w:t>(Ti400</w:t>
      </w:r>
      <w:r w:rsidR="00225EE4" w:rsidRPr="00D820F7">
        <w:rPr>
          <w:rFonts w:eastAsiaTheme="minorEastAsia" w:hint="eastAsia"/>
        </w:rPr>
        <w:t xml:space="preserve">, </w:t>
      </w:r>
      <w:r w:rsidR="00225EE4" w:rsidRPr="00D820F7">
        <w:rPr>
          <w:rFonts w:eastAsiaTheme="minorEastAsia"/>
        </w:rPr>
        <w:t>Fluke</w:t>
      </w:r>
      <w:r w:rsidRPr="00D820F7">
        <w:rPr>
          <w:rFonts w:eastAsiaTheme="minorEastAsia"/>
        </w:rPr>
        <w:t>)</w:t>
      </w:r>
      <w:bookmarkEnd w:id="8"/>
      <w:r w:rsidRPr="00D820F7">
        <w:rPr>
          <w:rFonts w:eastAsiaTheme="minorEastAsia"/>
        </w:rPr>
        <w:t xml:space="preserve">, with </w:t>
      </w:r>
      <w:bookmarkStart w:id="9" w:name="_Hlk213942430"/>
      <w:r w:rsidRPr="00D820F7">
        <w:rPr>
          <w:rFonts w:eastAsiaTheme="minorEastAsia"/>
        </w:rPr>
        <w:t>the temperature remaining between 23.</w:t>
      </w:r>
      <w:r w:rsidRPr="00D820F7">
        <w:rPr>
          <w:rFonts w:eastAsiaTheme="minorEastAsia" w:hint="eastAsia"/>
        </w:rPr>
        <w:t>6</w:t>
      </w:r>
      <w:r w:rsidRPr="00D820F7">
        <w:rPr>
          <w:rFonts w:eastAsiaTheme="minorEastAsia"/>
        </w:rPr>
        <w:t xml:space="preserve"> and 24.0°C throughout the reaction</w:t>
      </w:r>
      <w:bookmarkEnd w:id="9"/>
      <w:r w:rsidRPr="00D820F7">
        <w:rPr>
          <w:rFonts w:eastAsiaTheme="minorEastAsia" w:hint="eastAsia"/>
        </w:rPr>
        <w:t xml:space="preserve"> (Supplementary Fig. S2)</w:t>
      </w:r>
      <w:r w:rsidRPr="00D820F7">
        <w:rPr>
          <w:rFonts w:eastAsiaTheme="minorEastAsia"/>
        </w:rPr>
        <w:t>.</w:t>
      </w:r>
      <w:r w:rsidRPr="00D820F7">
        <w:rPr>
          <w:rFonts w:eastAsiaTheme="minorEastAsia" w:hint="eastAsia"/>
        </w:rPr>
        <w:t xml:space="preserve"> This result</w:t>
      </w:r>
      <w:r w:rsidRPr="00D820F7">
        <w:rPr>
          <w:rFonts w:eastAsiaTheme="minorEastAsia"/>
        </w:rPr>
        <w:t xml:space="preserve"> suggest</w:t>
      </w:r>
      <w:r w:rsidRPr="00D820F7">
        <w:rPr>
          <w:rFonts w:eastAsiaTheme="minorEastAsia" w:hint="eastAsia"/>
        </w:rPr>
        <w:t>ed</w:t>
      </w:r>
      <w:r w:rsidRPr="00D820F7">
        <w:rPr>
          <w:rFonts w:eastAsiaTheme="minorEastAsia"/>
        </w:rPr>
        <w:t xml:space="preserve"> that the dispersed MnO</w:t>
      </w:r>
      <w:r w:rsidRPr="00D820F7">
        <w:rPr>
          <w:rFonts w:eastAsiaTheme="minorEastAsia"/>
          <w:vertAlign w:val="subscript"/>
        </w:rPr>
        <w:t>2</w:t>
      </w:r>
      <w:r w:rsidRPr="00D820F7">
        <w:rPr>
          <w:rFonts w:eastAsiaTheme="minorEastAsia"/>
        </w:rPr>
        <w:t xml:space="preserve"> catalytic sites </w:t>
      </w:r>
      <w:r w:rsidRPr="00D820F7">
        <w:rPr>
          <w:rFonts w:eastAsiaTheme="minorEastAsia"/>
        </w:rPr>
        <w:lastRenderedPageBreak/>
        <w:t xml:space="preserve">on the cellulose sponge </w:t>
      </w:r>
      <w:r w:rsidRPr="00D820F7">
        <w:rPr>
          <w:rFonts w:eastAsiaTheme="minorEastAsia" w:hint="eastAsia"/>
        </w:rPr>
        <w:t xml:space="preserve">and </w:t>
      </w:r>
      <w:r w:rsidRPr="00D820F7">
        <w:rPr>
          <w:rFonts w:eastAsiaTheme="minorEastAsia"/>
        </w:rPr>
        <w:t xml:space="preserve">the </w:t>
      </w:r>
      <w:r w:rsidR="00A93481" w:rsidRPr="00D820F7">
        <w:rPr>
          <w:rFonts w:eastAsiaTheme="minorEastAsia" w:hint="eastAsia"/>
        </w:rPr>
        <w:t>utilisation</w:t>
      </w:r>
      <w:r w:rsidRPr="00D820F7">
        <w:rPr>
          <w:rFonts w:eastAsiaTheme="minorEastAsia"/>
        </w:rPr>
        <w:t xml:space="preserve"> of small reactant amounts</w:t>
      </w:r>
      <w:r w:rsidRPr="00D820F7">
        <w:rPr>
          <w:rFonts w:eastAsiaTheme="minorEastAsia" w:hint="eastAsia"/>
        </w:rPr>
        <w:t xml:space="preserve"> (</w:t>
      </w:r>
      <w:r w:rsidRPr="00D820F7">
        <w:rPr>
          <w:rFonts w:eastAsiaTheme="minorEastAsia"/>
        </w:rPr>
        <w:t>2 mg</w:t>
      </w:r>
      <w:r w:rsidRPr="00D820F7">
        <w:rPr>
          <w:rFonts w:eastAsiaTheme="minorEastAsia" w:hint="eastAsia"/>
        </w:rPr>
        <w:t xml:space="preserve"> </w:t>
      </w:r>
      <w:r w:rsidRPr="00D820F7">
        <w:rPr>
          <w:rFonts w:eastAsiaTheme="minorEastAsia"/>
        </w:rPr>
        <w:t>MnO</w:t>
      </w:r>
      <w:r w:rsidRPr="00D820F7">
        <w:rPr>
          <w:rFonts w:eastAsiaTheme="minorEastAsia"/>
          <w:vertAlign w:val="subscript"/>
        </w:rPr>
        <w:t>2</w:t>
      </w:r>
      <w:r w:rsidRPr="00D820F7">
        <w:rPr>
          <w:rFonts w:eastAsiaTheme="minorEastAsia" w:hint="eastAsia"/>
        </w:rPr>
        <w:t xml:space="preserve"> powder and 3% </w:t>
      </w:r>
      <w:r w:rsidRPr="00D820F7">
        <w:rPr>
          <w:rFonts w:eastAsiaTheme="minorEastAsia"/>
        </w:rPr>
        <w:t>H</w:t>
      </w:r>
      <w:r w:rsidRPr="00D820F7">
        <w:rPr>
          <w:rFonts w:eastAsiaTheme="minorEastAsia"/>
          <w:vertAlign w:val="subscript"/>
        </w:rPr>
        <w:t>2</w:t>
      </w:r>
      <w:r w:rsidRPr="00D820F7">
        <w:rPr>
          <w:rFonts w:eastAsiaTheme="minorEastAsia"/>
        </w:rPr>
        <w:t>O</w:t>
      </w:r>
      <w:r w:rsidRPr="00D820F7">
        <w:rPr>
          <w:rFonts w:eastAsiaTheme="minorEastAsia"/>
          <w:vertAlign w:val="subscript"/>
        </w:rPr>
        <w:t>2</w:t>
      </w:r>
      <w:r w:rsidRPr="00D820F7">
        <w:rPr>
          <w:rFonts w:eastAsiaTheme="minorEastAsia" w:hint="eastAsia"/>
        </w:rPr>
        <w:t xml:space="preserve"> solution) </w:t>
      </w:r>
      <w:r w:rsidRPr="00D820F7">
        <w:rPr>
          <w:rFonts w:eastAsiaTheme="minorEastAsia"/>
        </w:rPr>
        <w:t>minimi</w:t>
      </w:r>
      <w:r w:rsidR="00A93481" w:rsidRPr="00D820F7">
        <w:rPr>
          <w:rFonts w:eastAsiaTheme="minorEastAsia" w:hint="eastAsia"/>
        </w:rPr>
        <w:t>s</w:t>
      </w:r>
      <w:r w:rsidRPr="00D820F7">
        <w:rPr>
          <w:rFonts w:eastAsiaTheme="minorEastAsia"/>
        </w:rPr>
        <w:t>ed the heat release</w:t>
      </w:r>
      <w:r w:rsidRPr="00D820F7">
        <w:rPr>
          <w:rFonts w:eastAsiaTheme="minorEastAsia" w:hint="eastAsia"/>
        </w:rPr>
        <w:t xml:space="preserve">, </w:t>
      </w:r>
      <w:r w:rsidRPr="00D820F7">
        <w:rPr>
          <w:rFonts w:eastAsiaTheme="minorEastAsia"/>
        </w:rPr>
        <w:t>prevented locali</w:t>
      </w:r>
      <w:r w:rsidR="00A93481" w:rsidRPr="00D820F7">
        <w:rPr>
          <w:rFonts w:eastAsiaTheme="minorEastAsia" w:hint="eastAsia"/>
        </w:rPr>
        <w:t>s</w:t>
      </w:r>
      <w:r w:rsidRPr="00D820F7">
        <w:rPr>
          <w:rFonts w:eastAsiaTheme="minorEastAsia"/>
        </w:rPr>
        <w:t>ed heat accumulation and allowed the generated heat to diffuse without affecting the surrounding temperature.</w:t>
      </w:r>
      <w:r w:rsidR="001179AF" w:rsidRPr="00D820F7">
        <w:rPr>
          <w:rFonts w:eastAsiaTheme="minorEastAsia" w:hint="eastAsia"/>
        </w:rPr>
        <w:t xml:space="preserve"> </w:t>
      </w:r>
      <w:r w:rsidR="001179AF" w:rsidRPr="00D820F7">
        <w:rPr>
          <w:rFonts w:eastAsiaTheme="minorEastAsia"/>
        </w:rPr>
        <w:t>Future improvements</w:t>
      </w:r>
      <w:r w:rsidR="001179AF" w:rsidRPr="00D820F7">
        <w:rPr>
          <w:rFonts w:eastAsiaTheme="minorEastAsia" w:hint="eastAsia"/>
        </w:rPr>
        <w:t xml:space="preserve"> in oxygen generator</w:t>
      </w:r>
      <w:r w:rsidR="001179AF" w:rsidRPr="00D820F7">
        <w:rPr>
          <w:rFonts w:eastAsiaTheme="minorEastAsia"/>
        </w:rPr>
        <w:t xml:space="preserve"> could focus on actively regulating oxygen generation rates. For example, integrating </w:t>
      </w:r>
      <w:r w:rsidR="00FE76CC" w:rsidRPr="00D820F7">
        <w:rPr>
          <w:rFonts w:eastAsiaTheme="minorEastAsia" w:hint="eastAsia"/>
        </w:rPr>
        <w:t xml:space="preserve">miniature </w:t>
      </w:r>
      <w:r w:rsidR="001179AF" w:rsidRPr="00D820F7">
        <w:rPr>
          <w:rFonts w:eastAsiaTheme="minorEastAsia"/>
        </w:rPr>
        <w:t xml:space="preserve">oxygen concentration sensors </w:t>
      </w:r>
      <w:r w:rsidR="001179AF" w:rsidRPr="00D820F7">
        <w:rPr>
          <w:rFonts w:eastAsiaTheme="minorEastAsia" w:hint="eastAsia"/>
        </w:rPr>
        <w:t>and</w:t>
      </w:r>
      <w:r w:rsidR="001179AF" w:rsidRPr="00D820F7">
        <w:rPr>
          <w:rFonts w:eastAsiaTheme="minorEastAsia"/>
        </w:rPr>
        <w:t xml:space="preserve"> micropumps would enable quantitative delivery of H</w:t>
      </w:r>
      <w:r w:rsidR="001179AF" w:rsidRPr="00D820F7">
        <w:rPr>
          <w:rFonts w:eastAsiaTheme="minorEastAsia"/>
          <w:vertAlign w:val="subscript"/>
        </w:rPr>
        <w:t>2</w:t>
      </w:r>
      <w:r w:rsidR="001179AF" w:rsidRPr="00D820F7">
        <w:rPr>
          <w:rFonts w:eastAsiaTheme="minorEastAsia"/>
        </w:rPr>
        <w:t>O</w:t>
      </w:r>
      <w:r w:rsidR="001179AF" w:rsidRPr="00D820F7">
        <w:rPr>
          <w:rFonts w:eastAsiaTheme="minorEastAsia"/>
          <w:vertAlign w:val="subscript"/>
        </w:rPr>
        <w:t>2</w:t>
      </w:r>
      <w:r w:rsidR="001179AF" w:rsidRPr="00D820F7">
        <w:rPr>
          <w:rFonts w:eastAsiaTheme="minorEastAsia"/>
        </w:rPr>
        <w:t xml:space="preserve"> based on real-time oxygen levels within the suit, thereby achieving dynamic oxygen supply matched to the insect's activity states and overcoming limitations of the current passive system.</w:t>
      </w:r>
    </w:p>
    <w:p w14:paraId="6D25B08E" w14:textId="7F46C283" w:rsidR="00A20A56" w:rsidRPr="00D820F7" w:rsidRDefault="00A93481" w:rsidP="00A20A56">
      <w:pPr>
        <w:ind w:firstLine="420"/>
        <w:rPr>
          <w:rFonts w:eastAsia="Yu Mincho" w:cstheme="majorBidi"/>
          <w:bCs/>
          <w:szCs w:val="40"/>
          <w:lang w:eastAsia="ja-JP"/>
        </w:rPr>
      </w:pPr>
      <w:r w:rsidRPr="00D820F7">
        <w:rPr>
          <w:rFonts w:eastAsiaTheme="minorEastAsia" w:cstheme="majorBidi"/>
          <w:bCs/>
          <w:szCs w:val="40"/>
        </w:rPr>
        <w:t>Initially, dorsal mounting of the oxygen generator on the cockroach created significant water-resistance during underwater locomotion and raised the centre of gravity to approximately 1.7 cm, causing postural instability and rollover.</w:t>
      </w:r>
      <w:r w:rsidR="00CD2F97" w:rsidRPr="00D820F7">
        <w:rPr>
          <w:rFonts w:eastAsiaTheme="minorEastAsia" w:cstheme="majorBidi"/>
          <w:bCs/>
          <w:szCs w:val="40"/>
        </w:rPr>
        <w:t xml:space="preserve"> The ventral side provided only a limited gap of </w:t>
      </w:r>
      <w:r w:rsidR="00CD2F97" w:rsidRPr="00D820F7">
        <w:rPr>
          <w:rFonts w:eastAsiaTheme="minorEastAsia" w:cstheme="majorBidi" w:hint="eastAsia"/>
          <w:bCs/>
          <w:szCs w:val="40"/>
        </w:rPr>
        <w:t>2</w:t>
      </w:r>
      <w:r w:rsidR="009A17A1" w:rsidRPr="00D820F7">
        <w:rPr>
          <w:rFonts w:eastAsiaTheme="minorEastAsia"/>
          <w:bCs/>
          <w:szCs w:val="40"/>
        </w:rPr>
        <w:t>–</w:t>
      </w:r>
      <w:r w:rsidR="00CD2F97" w:rsidRPr="00D820F7">
        <w:rPr>
          <w:rFonts w:eastAsiaTheme="minorEastAsia" w:cstheme="majorBidi" w:hint="eastAsia"/>
          <w:bCs/>
          <w:szCs w:val="40"/>
        </w:rPr>
        <w:t>3 mm</w:t>
      </w:r>
      <w:r w:rsidR="00CD2F97" w:rsidRPr="00D820F7">
        <w:rPr>
          <w:rFonts w:eastAsiaTheme="minorEastAsia" w:cstheme="majorBidi"/>
          <w:bCs/>
          <w:szCs w:val="40"/>
        </w:rPr>
        <w:t xml:space="preserve"> from ground, </w:t>
      </w:r>
      <w:r w:rsidR="004E51C6" w:rsidRPr="00D820F7">
        <w:rPr>
          <w:rFonts w:eastAsiaTheme="minorEastAsia" w:cstheme="majorBidi" w:hint="eastAsia"/>
          <w:bCs/>
          <w:szCs w:val="40"/>
        </w:rPr>
        <w:t>in</w:t>
      </w:r>
      <w:r w:rsidR="00CD2F97" w:rsidRPr="00D820F7">
        <w:rPr>
          <w:rFonts w:eastAsiaTheme="minorEastAsia" w:cstheme="majorBidi"/>
          <w:bCs/>
          <w:szCs w:val="40"/>
        </w:rPr>
        <w:t>sufficient to accommodate the oxygen generator there. To preserve the insect’s streamlined body profile and maintain a low centre of gravity, the generator was therefore positioned at the posterior end of the abdomen and secured by enclosing both the generator and the abdomen within the lightweight and flexible shell</w:t>
      </w:r>
      <w:r w:rsidR="008B552B" w:rsidRPr="00D820F7">
        <w:rPr>
          <w:rFonts w:eastAsiaTheme="minorEastAsia" w:cstheme="majorBidi" w:hint="eastAsia"/>
          <w:bCs/>
          <w:szCs w:val="40"/>
        </w:rPr>
        <w:t xml:space="preserve"> (Fig. 2A</w:t>
      </w:r>
      <w:r w:rsidR="00F5392C" w:rsidRPr="00D820F7">
        <w:rPr>
          <w:rFonts w:eastAsiaTheme="minorEastAsia" w:cstheme="majorBidi" w:hint="eastAsia"/>
          <w:bCs/>
          <w:szCs w:val="40"/>
        </w:rPr>
        <w:t xml:space="preserve">, </w:t>
      </w:r>
      <w:proofErr w:type="spellStart"/>
      <w:r w:rsidR="00F5392C" w:rsidRPr="00D820F7">
        <w:rPr>
          <w:rFonts w:eastAsiaTheme="minorEastAsia" w:cstheme="majorBidi" w:hint="eastAsia"/>
          <w:bCs/>
          <w:szCs w:val="40"/>
        </w:rPr>
        <w:t>i</w:t>
      </w:r>
      <w:proofErr w:type="spellEnd"/>
      <w:r w:rsidR="008B552B" w:rsidRPr="00D820F7">
        <w:rPr>
          <w:rFonts w:eastAsiaTheme="minorEastAsia" w:cstheme="majorBidi" w:hint="eastAsia"/>
          <w:bCs/>
          <w:szCs w:val="40"/>
        </w:rPr>
        <w:t>)</w:t>
      </w:r>
      <w:r w:rsidR="00CD2F97" w:rsidRPr="00D820F7">
        <w:rPr>
          <w:rFonts w:eastAsiaTheme="minorEastAsia" w:cstheme="majorBidi"/>
          <w:bCs/>
          <w:szCs w:val="40"/>
        </w:rPr>
        <w:t xml:space="preserve">. This configuration enabled stable and smooth </w:t>
      </w:r>
      <w:r w:rsidR="004E51C6" w:rsidRPr="00D820F7">
        <w:rPr>
          <w:rFonts w:eastAsiaTheme="minorEastAsia" w:cstheme="majorBidi"/>
          <w:bCs/>
          <w:szCs w:val="40"/>
        </w:rPr>
        <w:t xml:space="preserve">underwater </w:t>
      </w:r>
      <w:r w:rsidR="00CD2F97" w:rsidRPr="00D820F7">
        <w:rPr>
          <w:rFonts w:eastAsiaTheme="minorEastAsia" w:cstheme="majorBidi"/>
          <w:bCs/>
          <w:szCs w:val="40"/>
        </w:rPr>
        <w:t xml:space="preserve">walking without rollover. </w:t>
      </w:r>
    </w:p>
    <w:p w14:paraId="614FF543" w14:textId="5CDD6421" w:rsidR="00CD2F97" w:rsidRPr="00D820F7" w:rsidRDefault="00CD2F97" w:rsidP="00BE4E3D">
      <w:pPr>
        <w:ind w:firstLine="420"/>
        <w:rPr>
          <w:rFonts w:eastAsiaTheme="minorEastAsia" w:cstheme="majorBidi"/>
          <w:bCs/>
          <w:szCs w:val="40"/>
        </w:rPr>
      </w:pPr>
      <w:r w:rsidRPr="00D820F7">
        <w:rPr>
          <w:rFonts w:eastAsiaTheme="minorEastAsia" w:cstheme="majorBidi"/>
          <w:bCs/>
          <w:szCs w:val="40"/>
        </w:rPr>
        <w:t>The shell was designed as a thin-walled (1 mm), flexible enclosure that wraps around the cockroach’s abdomen, enabling fabrication with flexible</w:t>
      </w:r>
      <w:r w:rsidRPr="00D820F7">
        <w:rPr>
          <w:rFonts w:eastAsiaTheme="minorEastAsia" w:cstheme="majorBidi" w:hint="eastAsia"/>
          <w:bCs/>
          <w:szCs w:val="40"/>
        </w:rPr>
        <w:t xml:space="preserve"> </w:t>
      </w:r>
      <w:r w:rsidRPr="00D820F7">
        <w:rPr>
          <w:rFonts w:eastAsiaTheme="minorEastAsia" w:cstheme="majorBidi"/>
          <w:bCs/>
          <w:szCs w:val="40"/>
        </w:rPr>
        <w:t>resin, preserving natural movement, and</w:t>
      </w:r>
      <w:r w:rsidRPr="00D820F7" w:rsidDel="002D44C8">
        <w:rPr>
          <w:rFonts w:eastAsiaTheme="minorEastAsia" w:cstheme="majorBidi"/>
          <w:bCs/>
          <w:szCs w:val="40"/>
        </w:rPr>
        <w:t xml:space="preserve"> </w:t>
      </w:r>
      <w:r w:rsidRPr="00D820F7">
        <w:rPr>
          <w:rFonts w:eastAsiaTheme="minorEastAsia" w:cstheme="majorBidi"/>
          <w:bCs/>
          <w:szCs w:val="40"/>
        </w:rPr>
        <w:t>accommodating individuals with slight size variations</w:t>
      </w:r>
      <w:r w:rsidR="00F5392C" w:rsidRPr="00D820F7">
        <w:rPr>
          <w:rFonts w:eastAsiaTheme="minorEastAsia" w:cstheme="majorBidi" w:hint="eastAsia"/>
          <w:bCs/>
          <w:szCs w:val="40"/>
        </w:rPr>
        <w:t xml:space="preserve"> (Fig. 2A, ii)</w:t>
      </w:r>
      <w:r w:rsidRPr="00D820F7">
        <w:rPr>
          <w:rFonts w:eastAsiaTheme="minorEastAsia" w:cstheme="majorBidi"/>
          <w:bCs/>
          <w:szCs w:val="40"/>
        </w:rPr>
        <w:t xml:space="preserve">. The shell geometry was modelled on the natural morphology of the cockroach's </w:t>
      </w:r>
      <w:r w:rsidRPr="00D820F7">
        <w:rPr>
          <w:rFonts w:eastAsiaTheme="minorEastAsia" w:cstheme="majorBidi"/>
          <w:bCs/>
          <w:szCs w:val="40"/>
        </w:rPr>
        <w:lastRenderedPageBreak/>
        <w:t xml:space="preserve">abdomen, incorporating </w:t>
      </w:r>
      <w:r w:rsidR="004E51C6" w:rsidRPr="00D820F7">
        <w:rPr>
          <w:rFonts w:eastAsiaTheme="minorEastAsia" w:cstheme="majorBidi" w:hint="eastAsia"/>
          <w:bCs/>
          <w:szCs w:val="40"/>
        </w:rPr>
        <w:t>an</w:t>
      </w:r>
      <w:r w:rsidRPr="00D820F7">
        <w:rPr>
          <w:rFonts w:eastAsiaTheme="minorEastAsia" w:cstheme="majorBidi"/>
          <w:bCs/>
          <w:szCs w:val="40"/>
        </w:rPr>
        <w:t xml:space="preserve"> oval cone shell led to </w:t>
      </w:r>
      <w:r w:rsidR="004E51C6" w:rsidRPr="00D820F7">
        <w:rPr>
          <w:rFonts w:eastAsiaTheme="minorEastAsia" w:cstheme="majorBidi" w:hint="eastAsia"/>
          <w:bCs/>
          <w:szCs w:val="40"/>
        </w:rPr>
        <w:t xml:space="preserve">the </w:t>
      </w:r>
      <w:r w:rsidRPr="00D820F7">
        <w:rPr>
          <w:rFonts w:eastAsiaTheme="minorEastAsia" w:cstheme="majorBidi"/>
          <w:bCs/>
          <w:szCs w:val="40"/>
        </w:rPr>
        <w:t xml:space="preserve">least impact on </w:t>
      </w:r>
      <w:r w:rsidR="004E51C6" w:rsidRPr="00D820F7">
        <w:rPr>
          <w:rFonts w:eastAsiaTheme="minorEastAsia" w:cstheme="majorBidi" w:hint="eastAsia"/>
          <w:bCs/>
          <w:szCs w:val="40"/>
        </w:rPr>
        <w:t xml:space="preserve">the </w:t>
      </w:r>
      <w:r w:rsidRPr="00D820F7">
        <w:rPr>
          <w:rFonts w:eastAsiaTheme="minorEastAsia" w:cstheme="majorBidi"/>
          <w:bCs/>
          <w:szCs w:val="40"/>
        </w:rPr>
        <w:t>cockroach’s movement</w:t>
      </w:r>
      <w:r w:rsidRPr="00D820F7">
        <w:fldChar w:fldCharType="begin"/>
      </w:r>
      <w:r w:rsidR="00244670" w:rsidRPr="00D820F7">
        <w:instrText xml:space="preserve"> ADDIN ZOTERO_ITEM CSL_CITATION {"citationID":"xkyffrJT","properties":{"formattedCitation":"\\super 20\\nosupersub{}","plainCitation":"20","noteIndex":0},"citationItems":[{"id":229,"uris":["http://zotero.org/users/local/1KurOqFa/items/ZBMMSYG4"],"itemData":{"id":229,"type":"article-journal","abstract":"Many animals, modern aircraft, and underwater vehicles use fusiform, streamlined body shapes that reduce fluid dynamic drag to achieve fast and effective locomotion in air and water. Similarly, numerous small terrestrial animals move through cluttered terrain where three-dimensional, multi-component obstacles like grass, shrubs, vines, and leaf litter also resist motion, but it is unknown whether their body shape plays a major role in traversal. Few ground vehicles or terrestrial robots have used body shape to more effectively traverse environments such as cluttered terrain. Here, we challenged forest-floor-dwelling discoid cockroaches (Blaberus discoidalis) possessing a thin, rounded body to traverse tall, narrowly spaced, vertical, grass-like compliant beams. Animals displayed high traversal performance (79 ± 12% probability and 3.4 ± 0.7 s time). Although we observed diverse obstacle traversal strategies, cockroaches primarily (48 ± 9% probability) used a novel roll maneuver, a form of natural parkour, allowing them to rapidly traverse obstacle gaps narrower than half their body width (2.0 ± 0.5 s traversal time). Reduction of body roundness by addition of artificial shells nearly inhibited roll maneuvers and decreased traversal performance. Inspired by this discovery, we added a thin, rounded exoskeletal shell to a legged robot with a nearly cuboidal body, common to many existing terrestrial robots. Without adding sensory feedback or changing the open-loop control, the rounded shell enabled the robot to traverse beam obstacles with gaps narrower than shell width via body roll. Such terradynamically ‘streamlined’ shapes can reduce terrain resistance and enhance traversability by assisting effective body reorientation via distributed mechanical feedback. Our findings highlight the need to consider body shape to improve robot mobility in real-world terrain often filled with clutter, and to develop better locomotor-ground contact models to understand interaction with 3D, multi-component terrain.","container-title":"Bioinspiration &amp; Biomimetics","DOI":"10.1088/1748-3190/10/4/046003","ISSN":"1748-3190","issue":"4","journalAbbreviation":"Bioinspir. Biomim.","language":"en","page":"046003","publisher":"IOP Publishing","source":"Institute of Physics","title":"Terradynamically streamlined shapes in animals and robots enhance traversability through densely cluttered terrain","URL":"https://doi.org/10.1088/1748-3190/10/4/046003","volume":"10","author":[{"family":"Li","given":"Chen"},{"family":"Pullin","given":"Andrew O"},{"family":"Haldane","given":"Duncan W"},{"family":"Lam","given":"Han K"},{"family":"Fearing","given":"Ronald S"},{"family":"Full","given":"Robert J"}],"accessed":{"date-parts":[["2025",9,30]]},"issued":{"date-parts":[["2015",6]]}}}],"schema":"https://github.com/citation-style-language/schema/raw/master/csl-citation.json"} </w:instrText>
      </w:r>
      <w:r w:rsidRPr="00D820F7">
        <w:fldChar w:fldCharType="separate"/>
      </w:r>
      <w:r w:rsidR="00BE4E3D" w:rsidRPr="00D820F7">
        <w:rPr>
          <w:kern w:val="0"/>
          <w:vertAlign w:val="superscript"/>
        </w:rPr>
        <w:t>20</w:t>
      </w:r>
      <w:r w:rsidRPr="00D820F7">
        <w:fldChar w:fldCharType="end"/>
      </w:r>
      <w:r w:rsidRPr="00D820F7">
        <w:rPr>
          <w:rFonts w:eastAsiaTheme="minorEastAsia" w:cstheme="majorBidi"/>
          <w:bCs/>
          <w:szCs w:val="40"/>
        </w:rPr>
        <w:t xml:space="preserve"> and maintained the streamlined body form of the cockroach. The cone’s wide opening allowed the shell to slide smoothly over the tapered abdomen from the posterior end, making the installation straightforward. The anterior end of the shell was sealed to the cockroach's first abdominal segment with a soft nitrile rubber membrane (0.16 mm thick, 1.0 cm wide). The membrane filled the narrow gap between the shell and the exoskeleton surface, forming an elastic seal that prevented water ingress and maintained a watertight interface. Its flexibility allowed the membrane both accommodate slight variations in abdominal size among individuals and deform with the cockroach’s body during locomotion</w:t>
      </w:r>
      <w:r w:rsidRPr="00D820F7">
        <w:rPr>
          <w:rFonts w:eastAsiaTheme="minorEastAsia" w:cstheme="majorBidi" w:hint="eastAsia"/>
          <w:bCs/>
          <w:szCs w:val="40"/>
        </w:rPr>
        <w:t xml:space="preserve"> </w:t>
      </w:r>
      <w:r w:rsidRPr="00D820F7">
        <w:rPr>
          <w:rFonts w:eastAsiaTheme="minorEastAsia" w:hint="eastAsia"/>
        </w:rPr>
        <w:t>(</w:t>
      </w:r>
      <w:r w:rsidRPr="00D820F7">
        <w:rPr>
          <w:rFonts w:eastAsiaTheme="minorEastAsia"/>
        </w:rPr>
        <w:t>Supplementary</w:t>
      </w:r>
      <w:r w:rsidRPr="00D820F7">
        <w:rPr>
          <w:rFonts w:eastAsiaTheme="minorEastAsia" w:hint="eastAsia"/>
        </w:rPr>
        <w:t xml:space="preserve"> Fig. S3)</w:t>
      </w:r>
      <w:r w:rsidRPr="00D820F7">
        <w:rPr>
          <w:rFonts w:eastAsiaTheme="minorEastAsia" w:cstheme="majorBidi"/>
          <w:bCs/>
          <w:szCs w:val="40"/>
        </w:rPr>
        <w:t xml:space="preserve">, thereby preserving natural vertical and lateral </w:t>
      </w:r>
      <w:r w:rsidR="004E51C6" w:rsidRPr="00D820F7">
        <w:rPr>
          <w:rFonts w:eastAsiaTheme="minorEastAsia" w:cstheme="majorBidi" w:hint="eastAsia"/>
          <w:bCs/>
          <w:szCs w:val="40"/>
        </w:rPr>
        <w:t>movement</w:t>
      </w:r>
      <w:r w:rsidRPr="00D820F7">
        <w:rPr>
          <w:rFonts w:eastAsiaTheme="minorEastAsia" w:cstheme="majorBidi"/>
          <w:bCs/>
          <w:szCs w:val="40"/>
        </w:rPr>
        <w:t>.</w:t>
      </w:r>
      <w:r w:rsidR="00FE76CC" w:rsidRPr="00D820F7">
        <w:rPr>
          <w:rFonts w:eastAsiaTheme="minorEastAsia" w:cstheme="majorBidi" w:hint="eastAsia"/>
          <w:bCs/>
          <w:szCs w:val="40"/>
        </w:rPr>
        <w:t xml:space="preserve"> </w:t>
      </w:r>
    </w:p>
    <w:p w14:paraId="5380EADD" w14:textId="137C6A2D" w:rsidR="00CD2F97" w:rsidRPr="00D820F7" w:rsidRDefault="00CD2F97" w:rsidP="00BE4E3D">
      <w:pPr>
        <w:ind w:firstLine="420"/>
        <w:rPr>
          <w:rFonts w:eastAsiaTheme="minorEastAsia" w:cstheme="majorBidi"/>
          <w:bCs/>
          <w:szCs w:val="40"/>
        </w:rPr>
      </w:pPr>
      <w:r w:rsidRPr="00D820F7">
        <w:rPr>
          <w:rFonts w:eastAsiaTheme="minorEastAsia" w:cstheme="majorBidi"/>
          <w:bCs/>
          <w:szCs w:val="40"/>
        </w:rPr>
        <w:t xml:space="preserve">The oxygen delivery tubes </w:t>
      </w:r>
      <w:r w:rsidR="004E51C6" w:rsidRPr="00D820F7">
        <w:rPr>
          <w:rFonts w:eastAsiaTheme="minorEastAsia" w:cstheme="majorBidi" w:hint="eastAsia"/>
          <w:bCs/>
          <w:szCs w:val="40"/>
        </w:rPr>
        <w:t>transport</w:t>
      </w:r>
      <w:r w:rsidRPr="00D820F7">
        <w:rPr>
          <w:rFonts w:eastAsiaTheme="minorEastAsia" w:cstheme="majorBidi"/>
          <w:bCs/>
          <w:szCs w:val="40"/>
        </w:rPr>
        <w:t xml:space="preserve"> oxygen from the oxygen generator </w:t>
      </w:r>
      <w:r w:rsidR="00463F52" w:rsidRPr="00D820F7">
        <w:rPr>
          <w:rFonts w:eastAsiaTheme="minorEastAsia" w:cstheme="majorBidi" w:hint="eastAsia"/>
          <w:bCs/>
          <w:szCs w:val="40"/>
        </w:rPr>
        <w:t>inside</w:t>
      </w:r>
      <w:r w:rsidRPr="00D820F7">
        <w:rPr>
          <w:rFonts w:eastAsiaTheme="minorEastAsia" w:cstheme="majorBidi"/>
          <w:bCs/>
          <w:szCs w:val="40"/>
        </w:rPr>
        <w:t xml:space="preserve"> the shell to the thoracic spiracles</w:t>
      </w:r>
      <w:r w:rsidR="00F5392C" w:rsidRPr="00D820F7">
        <w:rPr>
          <w:rFonts w:eastAsiaTheme="minorEastAsia" w:cstheme="majorBidi" w:hint="eastAsia"/>
          <w:bCs/>
          <w:szCs w:val="40"/>
        </w:rPr>
        <w:t xml:space="preserve"> (Fig. 2A, iii)</w:t>
      </w:r>
      <w:r w:rsidRPr="00D820F7">
        <w:rPr>
          <w:rFonts w:eastAsiaTheme="minorEastAsia" w:cstheme="majorBidi"/>
          <w:bCs/>
          <w:szCs w:val="40"/>
        </w:rPr>
        <w:t>. One end of the tubes connects to the shell; the other end connects to the spiracles.</w:t>
      </w:r>
      <w:r w:rsidRPr="00D820F7">
        <w:rPr>
          <w:rFonts w:eastAsiaTheme="minorEastAsia" w:cstheme="majorBidi" w:hint="eastAsia"/>
          <w:bCs/>
          <w:szCs w:val="40"/>
        </w:rPr>
        <w:t xml:space="preserve"> </w:t>
      </w:r>
      <w:r w:rsidR="00463F52" w:rsidRPr="00D820F7">
        <w:rPr>
          <w:rFonts w:eastAsiaTheme="minorEastAsia" w:cstheme="majorBidi"/>
          <w:bCs/>
          <w:szCs w:val="40"/>
        </w:rPr>
        <w:t>The external, soft and anatomically distinct nature of the two pairs of thoracic spiracles</w:t>
      </w:r>
      <w:r w:rsidRPr="00D820F7">
        <w:rPr>
          <w:rFonts w:eastAsiaTheme="minorEastAsia" w:cstheme="majorBidi"/>
          <w:bCs/>
          <w:szCs w:val="40"/>
        </w:rPr>
        <w:t xml:space="preserve"> (Fig. 2C)</w:t>
      </w:r>
      <w:r w:rsidR="00463F52" w:rsidRPr="00D820F7">
        <w:rPr>
          <w:rFonts w:eastAsiaTheme="minorEastAsia" w:cstheme="majorBidi"/>
          <w:bCs/>
          <w:szCs w:val="40"/>
        </w:rPr>
        <w:t xml:space="preserve"> present a design challenge</w:t>
      </w:r>
      <w:r w:rsidRPr="00D820F7">
        <w:rPr>
          <w:rFonts w:eastAsiaTheme="minorEastAsia" w:cstheme="majorBidi"/>
          <w:bCs/>
          <w:szCs w:val="40"/>
        </w:rPr>
        <w:fldChar w:fldCharType="begin"/>
      </w:r>
      <w:r w:rsidR="00244670" w:rsidRPr="00D820F7">
        <w:rPr>
          <w:rFonts w:eastAsiaTheme="minorEastAsia" w:cstheme="majorBidi"/>
          <w:bCs/>
          <w:szCs w:val="40"/>
        </w:rPr>
        <w:instrText xml:space="preserve"> ADDIN ZOTERO_ITEM CSL_CITATION {"citationID":"NKAxu7gP","properties":{"formattedCitation":"\\super 14\\nosupersub{}","plainCitation":"14","noteIndex":0},"citationItems":[{"id":13,"uris":["http://zotero.org/users/local/1KurOqFa/items/UUSC9534"],"itemData":{"id":13,"type":"article-journal","abstract":"Insects exchange respiratory gases via an extensive network of tracheal vessels that open to the surface of the body through spiracular valves. Although gas exchange is known to increase with the opening of these spiracles, it is not clear how this event relates to gas flow through the tracheal system. We examined the relationship between respiratory airflow and spiracle activity in a ventilating insect, the hissing cockroach, Gromphadorhina portentosa, to better understand the complexity of insect respiratory function. Using simultaneous video recordings of multiple spiracular valves, we found that abdominal spiracles open and close in unison during periods of ventilation. Additionally, independent recordings of CO2 release from the abdominal and thoracic regions and observations of hyperoxic tracer gas movement indicate that air is drawn into the thoracic spiracles and expelled from the abdominal spiracles. Our video recordings suggest that this unidirectional flow is driven by abdominal contractions that occur when the abdominal spiracles open. The spiracles then close as the abdomen relaxes and fills with air from the thorax. Therefore, the respiratory system of the hissing cockroach functions as a unidirectional pump through the coordinated action of the spiracles and abdominal musculature. This mechanism may be employed by a broad diversity of large insects that respire by active ventilation.","container-title":"Journal of Experimental Biology","DOI":"10.1242/jeb.088450","ISSN":"0022-0949","issue":"23","journalAbbreviation":"Journal of Experimental Biology","page":"4473-4482","source":"Silverchair","title":"Coordinated ventilation and spiracle activity produce unidirectional airflow in the hissing cockroach, Gromphadorhina portentosa","URL":"https://doi-org.remotexs.ntu.edu.sg/10.1242/jeb.088450","volume":"216","author":[{"family":"Heinrich","given":"Erica C."},{"family":"McHenry","given":"Matthew J."},{"family":"Bradley","given":"Timothy J."}],"accessed":{"date-parts":[["2024",10,16]]},"issued":{"date-parts":[["2013",12,1]]}}}],"schema":"https://github.com/citation-style-language/schema/raw/master/csl-citation.json"} </w:instrText>
      </w:r>
      <w:r w:rsidRPr="00D820F7">
        <w:rPr>
          <w:rFonts w:eastAsiaTheme="minorEastAsia" w:cstheme="majorBidi"/>
          <w:bCs/>
          <w:szCs w:val="40"/>
        </w:rPr>
        <w:fldChar w:fldCharType="separate"/>
      </w:r>
      <w:r w:rsidR="00BE4E3D" w:rsidRPr="00D820F7">
        <w:rPr>
          <w:kern w:val="0"/>
          <w:vertAlign w:val="superscript"/>
        </w:rPr>
        <w:t>14</w:t>
      </w:r>
      <w:r w:rsidRPr="00D820F7">
        <w:rPr>
          <w:rFonts w:eastAsiaTheme="minorEastAsia" w:cstheme="majorBidi"/>
          <w:bCs/>
          <w:szCs w:val="40"/>
        </w:rPr>
        <w:fldChar w:fldCharType="end"/>
      </w:r>
      <w:r w:rsidRPr="00D820F7">
        <w:rPr>
          <w:rFonts w:eastAsiaTheme="minorEastAsia" w:cstheme="majorBidi"/>
          <w:bCs/>
          <w:szCs w:val="40"/>
        </w:rPr>
        <w:t xml:space="preserve">. The prothoracic spiracles remain open, forming a groove that directly exposes the spiracular valve, whereas the </w:t>
      </w:r>
      <w:proofErr w:type="spellStart"/>
      <w:r w:rsidRPr="00D820F7">
        <w:rPr>
          <w:rFonts w:eastAsiaTheme="minorEastAsia" w:cstheme="majorBidi"/>
          <w:bCs/>
          <w:szCs w:val="40"/>
        </w:rPr>
        <w:t>mesothoracic</w:t>
      </w:r>
      <w:proofErr w:type="spellEnd"/>
      <w:r w:rsidRPr="00D820F7">
        <w:rPr>
          <w:rFonts w:eastAsiaTheme="minorEastAsia" w:cstheme="majorBidi"/>
          <w:bCs/>
          <w:szCs w:val="40"/>
        </w:rPr>
        <w:t xml:space="preserve"> spiracles remains closed, leaving only a small hole visible. This complexity </w:t>
      </w:r>
      <w:r w:rsidR="00463F52" w:rsidRPr="00D820F7">
        <w:rPr>
          <w:rFonts w:eastAsiaTheme="minorEastAsia" w:cstheme="majorBidi" w:hint="eastAsia"/>
          <w:bCs/>
          <w:szCs w:val="40"/>
        </w:rPr>
        <w:t>mandated</w:t>
      </w:r>
      <w:r w:rsidRPr="00D820F7">
        <w:rPr>
          <w:rFonts w:eastAsiaTheme="minorEastAsia" w:cstheme="majorBidi"/>
          <w:bCs/>
          <w:szCs w:val="40"/>
        </w:rPr>
        <w:t xml:space="preserve"> the design of customi</w:t>
      </w:r>
      <w:r w:rsidR="00463F52" w:rsidRPr="00D820F7">
        <w:rPr>
          <w:rFonts w:eastAsiaTheme="minorEastAsia" w:cstheme="majorBidi" w:hint="eastAsia"/>
          <w:bCs/>
          <w:szCs w:val="40"/>
        </w:rPr>
        <w:t>s</w:t>
      </w:r>
      <w:r w:rsidRPr="00D820F7">
        <w:rPr>
          <w:rFonts w:eastAsiaTheme="minorEastAsia" w:cstheme="majorBidi"/>
          <w:bCs/>
          <w:szCs w:val="40"/>
        </w:rPr>
        <w:t xml:space="preserve">ed connectors to achieve a tight </w:t>
      </w:r>
      <w:r w:rsidR="00463F52" w:rsidRPr="00D820F7">
        <w:rPr>
          <w:rFonts w:eastAsiaTheme="minorEastAsia" w:cstheme="majorBidi" w:hint="eastAsia"/>
          <w:bCs/>
          <w:szCs w:val="40"/>
        </w:rPr>
        <w:t>seal</w:t>
      </w:r>
      <w:r w:rsidRPr="00D820F7">
        <w:rPr>
          <w:rFonts w:eastAsiaTheme="minorEastAsia" w:cstheme="majorBidi"/>
          <w:bCs/>
          <w:szCs w:val="40"/>
        </w:rPr>
        <w:t xml:space="preserve"> that ensures both effective oxygen delivery and waterproof sealing</w:t>
      </w:r>
      <w:r w:rsidRPr="00D820F7">
        <w:rPr>
          <w:rFonts w:eastAsiaTheme="minorEastAsia" w:cstheme="majorBidi" w:hint="eastAsia"/>
          <w:bCs/>
          <w:szCs w:val="40"/>
        </w:rPr>
        <w:t>.</w:t>
      </w:r>
      <w:r w:rsidRPr="00D820F7">
        <w:rPr>
          <w:rFonts w:eastAsiaTheme="minorEastAsia" w:cstheme="majorBidi"/>
          <w:bCs/>
          <w:szCs w:val="40"/>
        </w:rPr>
        <w:t xml:space="preserve"> The prothoracic spiracles connector </w:t>
      </w:r>
      <w:r w:rsidRPr="00D820F7">
        <w:rPr>
          <w:rFonts w:eastAsiaTheme="minorEastAsia" w:cstheme="majorBidi" w:hint="eastAsia"/>
          <w:bCs/>
          <w:szCs w:val="40"/>
        </w:rPr>
        <w:t>has</w:t>
      </w:r>
      <w:r w:rsidRPr="00D820F7">
        <w:rPr>
          <w:rFonts w:eastAsiaTheme="minorEastAsia" w:cstheme="majorBidi"/>
          <w:bCs/>
          <w:szCs w:val="40"/>
        </w:rPr>
        <w:t xml:space="preserve"> spoon-shaped cover with an oval cap (Fig. 2D, </w:t>
      </w:r>
      <w:proofErr w:type="spellStart"/>
      <w:r w:rsidRPr="00D820F7">
        <w:rPr>
          <w:rFonts w:eastAsiaTheme="minorEastAsia" w:cstheme="majorBidi"/>
          <w:bCs/>
          <w:szCs w:val="40"/>
        </w:rPr>
        <w:t>i</w:t>
      </w:r>
      <w:proofErr w:type="spellEnd"/>
      <w:r w:rsidRPr="00D820F7">
        <w:rPr>
          <w:rFonts w:eastAsiaTheme="minorEastAsia" w:cstheme="majorBidi"/>
          <w:bCs/>
          <w:szCs w:val="40"/>
        </w:rPr>
        <w:t>)</w:t>
      </w:r>
      <w:r w:rsidRPr="00D820F7">
        <w:rPr>
          <w:rFonts w:eastAsiaTheme="minorEastAsia" w:cstheme="majorBidi" w:hint="eastAsia"/>
          <w:bCs/>
          <w:szCs w:val="40"/>
        </w:rPr>
        <w:t xml:space="preserve">, </w:t>
      </w:r>
      <w:r w:rsidRPr="00D820F7">
        <w:rPr>
          <w:rFonts w:eastAsiaTheme="minorEastAsia" w:cstheme="majorBidi"/>
          <w:bCs/>
          <w:szCs w:val="40"/>
        </w:rPr>
        <w:t xml:space="preserve">designed to fully enclose the spiracular valve exposed at the prothoracic </w:t>
      </w:r>
      <w:r w:rsidRPr="00D820F7">
        <w:rPr>
          <w:rFonts w:eastAsiaTheme="minorEastAsia" w:cstheme="majorBidi" w:hint="eastAsia"/>
          <w:bCs/>
          <w:szCs w:val="40"/>
        </w:rPr>
        <w:t>spiracle (</w:t>
      </w:r>
      <w:r w:rsidRPr="00D820F7">
        <w:rPr>
          <w:rFonts w:eastAsiaTheme="minorEastAsia" w:cstheme="majorBidi"/>
          <w:bCs/>
          <w:szCs w:val="40"/>
        </w:rPr>
        <w:t>Fig. 2E</w:t>
      </w:r>
      <w:r w:rsidRPr="00D820F7">
        <w:rPr>
          <w:rFonts w:eastAsiaTheme="minorEastAsia" w:cstheme="majorBidi" w:hint="eastAsia"/>
          <w:bCs/>
          <w:szCs w:val="40"/>
        </w:rPr>
        <w:t xml:space="preserve">, </w:t>
      </w:r>
      <w:proofErr w:type="spellStart"/>
      <w:r w:rsidRPr="00D820F7">
        <w:rPr>
          <w:rFonts w:eastAsiaTheme="minorEastAsia" w:cstheme="majorBidi" w:hint="eastAsia"/>
          <w:bCs/>
          <w:szCs w:val="40"/>
        </w:rPr>
        <w:t>i</w:t>
      </w:r>
      <w:proofErr w:type="spellEnd"/>
      <w:r w:rsidRPr="00D820F7">
        <w:rPr>
          <w:rFonts w:eastAsiaTheme="minorEastAsia" w:cstheme="majorBidi" w:hint="eastAsia"/>
          <w:bCs/>
          <w:szCs w:val="40"/>
        </w:rPr>
        <w:t>, ii)</w:t>
      </w:r>
      <w:r w:rsidRPr="00D820F7">
        <w:rPr>
          <w:rFonts w:eastAsiaTheme="minorEastAsia" w:cstheme="majorBidi"/>
          <w:bCs/>
          <w:szCs w:val="40"/>
        </w:rPr>
        <w:t xml:space="preserve">. </w:t>
      </w:r>
      <w:r w:rsidR="00463F52" w:rsidRPr="00D820F7">
        <w:rPr>
          <w:rFonts w:eastAsiaTheme="minorEastAsia" w:cstheme="majorBidi"/>
          <w:bCs/>
          <w:szCs w:val="40"/>
        </w:rPr>
        <w:t>C</w:t>
      </w:r>
      <w:r w:rsidR="00463F52" w:rsidRPr="00D820F7">
        <w:rPr>
          <w:rFonts w:eastAsiaTheme="minorEastAsia" w:cstheme="majorBidi" w:hint="eastAsia"/>
          <w:bCs/>
          <w:szCs w:val="40"/>
        </w:rPr>
        <w:t>onversely</w:t>
      </w:r>
      <w:r w:rsidRPr="00D820F7">
        <w:rPr>
          <w:rFonts w:eastAsiaTheme="minorEastAsia" w:cstheme="majorBidi"/>
          <w:bCs/>
          <w:szCs w:val="40"/>
        </w:rPr>
        <w:t xml:space="preserve">, the </w:t>
      </w:r>
      <w:proofErr w:type="spellStart"/>
      <w:r w:rsidRPr="00D820F7">
        <w:rPr>
          <w:rFonts w:eastAsiaTheme="minorEastAsia" w:cstheme="majorBidi"/>
          <w:bCs/>
          <w:szCs w:val="40"/>
        </w:rPr>
        <w:t>mesothoracic</w:t>
      </w:r>
      <w:proofErr w:type="spellEnd"/>
      <w:r w:rsidRPr="00D820F7">
        <w:rPr>
          <w:rFonts w:eastAsiaTheme="minorEastAsia" w:cstheme="majorBidi"/>
          <w:bCs/>
          <w:szCs w:val="40"/>
        </w:rPr>
        <w:t xml:space="preserve"> spiracles connector </w:t>
      </w:r>
      <w:r w:rsidRPr="00D820F7">
        <w:rPr>
          <w:rFonts w:eastAsiaTheme="minorEastAsia" w:cstheme="majorBidi" w:hint="eastAsia"/>
          <w:bCs/>
          <w:szCs w:val="40"/>
        </w:rPr>
        <w:t>ha</w:t>
      </w:r>
      <w:r w:rsidRPr="00D820F7">
        <w:rPr>
          <w:rFonts w:eastAsiaTheme="minorEastAsia" w:cstheme="majorBidi"/>
          <w:bCs/>
          <w:szCs w:val="40"/>
        </w:rPr>
        <w:t xml:space="preserve">s a thin tube (ID = 0.3 </w:t>
      </w:r>
      <w:r w:rsidRPr="00D820F7">
        <w:rPr>
          <w:rFonts w:eastAsiaTheme="minorEastAsia" w:cstheme="majorBidi"/>
          <w:bCs/>
          <w:szCs w:val="40"/>
        </w:rPr>
        <w:lastRenderedPageBreak/>
        <w:t>mm, OD = 0.4 mm) (Fig. 2D, ii), which can be inserted into the small hole</w:t>
      </w:r>
      <w:r w:rsidRPr="00D820F7">
        <w:rPr>
          <w:rFonts w:eastAsiaTheme="minorEastAsia" w:cstheme="majorBidi" w:hint="eastAsia"/>
          <w:bCs/>
          <w:szCs w:val="40"/>
        </w:rPr>
        <w:t xml:space="preserve"> (</w:t>
      </w:r>
      <w:r w:rsidRPr="00D820F7">
        <w:rPr>
          <w:rFonts w:eastAsiaTheme="minorEastAsia" w:cstheme="majorBidi"/>
          <w:bCs/>
          <w:szCs w:val="40"/>
        </w:rPr>
        <w:t>Fig. 2E</w:t>
      </w:r>
      <w:r w:rsidRPr="00D820F7">
        <w:rPr>
          <w:rFonts w:eastAsiaTheme="minorEastAsia" w:cstheme="majorBidi" w:hint="eastAsia"/>
          <w:bCs/>
          <w:szCs w:val="40"/>
        </w:rPr>
        <w:t>, iii, iv)</w:t>
      </w:r>
      <w:r w:rsidRPr="00D820F7">
        <w:rPr>
          <w:rFonts w:eastAsiaTheme="minorEastAsia" w:cstheme="majorBidi"/>
          <w:bCs/>
          <w:szCs w:val="40"/>
        </w:rPr>
        <w:t xml:space="preserve">. </w:t>
      </w:r>
      <w:r w:rsidR="00463F52" w:rsidRPr="00D820F7">
        <w:rPr>
          <w:rFonts w:eastAsiaTheme="minorEastAsia" w:cstheme="majorBidi" w:hint="eastAsia"/>
          <w:bCs/>
          <w:szCs w:val="40"/>
        </w:rPr>
        <w:t>Upon attachment to the spiracles</w:t>
      </w:r>
      <w:r w:rsidRPr="00D820F7">
        <w:rPr>
          <w:rFonts w:eastAsiaTheme="minorEastAsia" w:cstheme="majorBidi"/>
          <w:bCs/>
          <w:szCs w:val="40"/>
        </w:rPr>
        <w:t xml:space="preserve">, </w:t>
      </w:r>
      <w:r w:rsidR="00463F52" w:rsidRPr="00D820F7">
        <w:rPr>
          <w:rFonts w:eastAsiaTheme="minorEastAsia" w:cstheme="majorBidi"/>
          <w:bCs/>
          <w:szCs w:val="40"/>
        </w:rPr>
        <w:t>these spiracular connectors prevent water from entering the respiratory system, ensuring stable oxygen transport.</w:t>
      </w:r>
    </w:p>
    <w:p w14:paraId="13BF018C" w14:textId="076CD7AA" w:rsidR="00CD2F97" w:rsidRPr="00D820F7" w:rsidRDefault="00831B36" w:rsidP="00BE4E3D">
      <w:pPr>
        <w:ind w:firstLine="420"/>
        <w:rPr>
          <w:rFonts w:eastAsiaTheme="minorEastAsia" w:cstheme="majorBidi"/>
          <w:bCs/>
          <w:szCs w:val="40"/>
        </w:rPr>
      </w:pPr>
      <w:r w:rsidRPr="00D820F7">
        <w:rPr>
          <w:rFonts w:eastAsiaTheme="minorEastAsia" w:cstheme="majorBidi"/>
          <w:bCs/>
          <w:szCs w:val="40"/>
        </w:rPr>
        <w:t>The diving suit’s waterproof performance was validated through immersion and mechanical bending tests</w:t>
      </w:r>
      <w:r w:rsidR="00CD2F97" w:rsidRPr="00D820F7">
        <w:rPr>
          <w:rFonts w:eastAsiaTheme="minorEastAsia" w:cstheme="majorBidi" w:hint="eastAsia"/>
          <w:bCs/>
          <w:szCs w:val="40"/>
        </w:rPr>
        <w:t xml:space="preserve"> (See Method 3.5)</w:t>
      </w:r>
      <w:r w:rsidR="00CD2F97" w:rsidRPr="00D820F7">
        <w:rPr>
          <w:rFonts w:eastAsiaTheme="minorEastAsia" w:cstheme="majorBidi"/>
          <w:bCs/>
          <w:szCs w:val="40"/>
        </w:rPr>
        <w:t xml:space="preserve">. </w:t>
      </w:r>
      <w:r w:rsidR="00610CA9" w:rsidRPr="00D820F7">
        <w:rPr>
          <w:rFonts w:eastAsiaTheme="minorEastAsia" w:cstheme="majorBidi"/>
          <w:bCs/>
          <w:szCs w:val="40"/>
        </w:rPr>
        <w:t>Waterproof integrity was confirmed after 30 min of immersion and repeated joint bending,</w:t>
      </w:r>
      <w:r w:rsidR="00CD2F97" w:rsidRPr="00D820F7">
        <w:rPr>
          <w:rFonts w:eastAsiaTheme="minorEastAsia" w:cstheme="majorBidi"/>
          <w:bCs/>
          <w:szCs w:val="40"/>
        </w:rPr>
        <w:t xml:space="preserve"> the water-sensitive paper placed inside the suit showed only a </w:t>
      </w:r>
      <w:r w:rsidR="00CD2F97" w:rsidRPr="00D820F7">
        <w:rPr>
          <w:rFonts w:eastAsiaTheme="minorEastAsia" w:cstheme="majorBidi" w:hint="eastAsia"/>
          <w:bCs/>
          <w:szCs w:val="40"/>
        </w:rPr>
        <w:t>small</w:t>
      </w:r>
      <w:r w:rsidR="00CD2F97" w:rsidRPr="00D820F7">
        <w:rPr>
          <w:rFonts w:eastAsiaTheme="minorEastAsia" w:cstheme="majorBidi"/>
          <w:bCs/>
          <w:szCs w:val="40"/>
        </w:rPr>
        <w:t xml:space="preserve"> colour change</w:t>
      </w:r>
      <w:r w:rsidR="00CD2F97" w:rsidRPr="00D820F7">
        <w:rPr>
          <w:rFonts w:eastAsiaTheme="minorEastAsia" w:cstheme="majorBidi" w:hint="eastAsia"/>
          <w:bCs/>
          <w:szCs w:val="40"/>
        </w:rPr>
        <w:t xml:space="preserve"> (</w:t>
      </w:r>
      <w:r w:rsidR="00CD2F97" w:rsidRPr="00D820F7">
        <w:rPr>
          <w:rFonts w:eastAsiaTheme="minorEastAsia" w:cstheme="majorBidi"/>
          <w:bCs/>
          <w:szCs w:val="40"/>
        </w:rPr>
        <w:t>Supplementary</w:t>
      </w:r>
      <w:r w:rsidR="00CD2F97" w:rsidRPr="00D820F7">
        <w:rPr>
          <w:rFonts w:eastAsiaTheme="minorEastAsia" w:cstheme="majorBidi" w:hint="eastAsia"/>
          <w:bCs/>
          <w:szCs w:val="40"/>
        </w:rPr>
        <w:t xml:space="preserve"> Fig. S4)</w:t>
      </w:r>
      <w:r w:rsidR="00CD2F97" w:rsidRPr="00D820F7">
        <w:rPr>
          <w:rFonts w:eastAsiaTheme="minorEastAsia" w:cstheme="majorBidi"/>
          <w:bCs/>
          <w:szCs w:val="40"/>
        </w:rPr>
        <w:t xml:space="preserve">, without the typical blue coloration that indicates water penetration. A control test performed in air produced a </w:t>
      </w:r>
      <w:r w:rsidR="00CD2F97" w:rsidRPr="00D820F7">
        <w:rPr>
          <w:rFonts w:eastAsiaTheme="minorEastAsia" w:cstheme="majorBidi" w:hint="eastAsia"/>
          <w:bCs/>
          <w:szCs w:val="40"/>
        </w:rPr>
        <w:t xml:space="preserve">small </w:t>
      </w:r>
      <w:r w:rsidR="00CD2F97" w:rsidRPr="00D820F7">
        <w:rPr>
          <w:rFonts w:eastAsiaTheme="minorEastAsia" w:cstheme="majorBidi"/>
          <w:bCs/>
          <w:szCs w:val="40"/>
        </w:rPr>
        <w:t xml:space="preserve">colour </w:t>
      </w:r>
      <w:r w:rsidR="00CD2F97" w:rsidRPr="00D820F7">
        <w:rPr>
          <w:rFonts w:eastAsiaTheme="minorEastAsia" w:cstheme="majorBidi" w:hint="eastAsia"/>
          <w:bCs/>
          <w:szCs w:val="40"/>
        </w:rPr>
        <w:t>change (</w:t>
      </w:r>
      <w:r w:rsidR="00CD2F97" w:rsidRPr="00D820F7">
        <w:rPr>
          <w:rFonts w:eastAsiaTheme="minorEastAsia" w:cstheme="majorBidi"/>
          <w:bCs/>
          <w:szCs w:val="40"/>
        </w:rPr>
        <w:t>Supplementary</w:t>
      </w:r>
      <w:r w:rsidR="00CD2F97" w:rsidRPr="00D820F7">
        <w:rPr>
          <w:rFonts w:eastAsiaTheme="minorEastAsia" w:cstheme="majorBidi" w:hint="eastAsia"/>
          <w:bCs/>
          <w:szCs w:val="40"/>
        </w:rPr>
        <w:t xml:space="preserve"> Fig. S4)</w:t>
      </w:r>
      <w:r w:rsidR="00CD2F97" w:rsidRPr="00D820F7">
        <w:rPr>
          <w:rFonts w:eastAsiaTheme="minorEastAsia" w:cstheme="majorBidi"/>
          <w:bCs/>
          <w:szCs w:val="40"/>
        </w:rPr>
        <w:t xml:space="preserve">, confirming that the observed change originated from the insect’s respiratory moisture rather than from external leakage. </w:t>
      </w:r>
      <w:r w:rsidR="00610CA9" w:rsidRPr="00D820F7">
        <w:rPr>
          <w:rFonts w:eastAsiaTheme="minorEastAsia" w:cstheme="majorBidi"/>
          <w:bCs/>
          <w:szCs w:val="40"/>
        </w:rPr>
        <w:t xml:space="preserve">These results substantiate the suit’s ability to maintain a waterproof barrier under long-term immersion and mechanical deformation. </w:t>
      </w:r>
      <w:bookmarkStart w:id="10" w:name="_Hlk213942059"/>
      <w:r w:rsidR="00610CA9" w:rsidRPr="00D820F7">
        <w:rPr>
          <w:rFonts w:eastAsiaTheme="minorEastAsia" w:cstheme="majorBidi"/>
          <w:bCs/>
          <w:szCs w:val="40"/>
        </w:rPr>
        <w:t>Multi-directional drop tests were conducted to assess tolerance to accidental mechanical impact</w:t>
      </w:r>
      <w:r w:rsidR="00CD2F97" w:rsidRPr="00D820F7">
        <w:rPr>
          <w:rFonts w:eastAsiaTheme="minorEastAsia" w:cstheme="majorBidi"/>
          <w:bCs/>
          <w:szCs w:val="40"/>
        </w:rPr>
        <w:fldChar w:fldCharType="begin"/>
      </w:r>
      <w:r w:rsidR="00244670" w:rsidRPr="00D820F7">
        <w:rPr>
          <w:rFonts w:eastAsiaTheme="minorEastAsia" w:cstheme="majorBidi"/>
          <w:bCs/>
          <w:szCs w:val="40"/>
        </w:rPr>
        <w:instrText xml:space="preserve"> ADDIN ZOTERO_ITEM CSL_CITATION {"citationID":"FMj5jXiZ","properties":{"formattedCitation":"\\super 21,22\\nosupersub{}","plainCitation":"21,22","noteIndex":0},"citationItems":[{"id":271,"uris":["http://zotero.org/users/local/1KurOqFa/items/KKNCXAX7"],"itemData":{"id":271,"type":"article-journal","abstract":"Current aerial robots demonstrate limited interaction capabilities in unstructured environments when compared with their biological counterparts. Some examples include their inability to tolerate collisions and to successfully land or perch on objects of unknown shapes, sizes, and texture. Efforts to include compliance have introduced designs that incorporate external mechanical impact protection at the cost of reduced agility and flight time due to the added weight. In this work, we propose and develop a lightweight, inflatable, soft-bodied aerial robot (SoBAR) that can pneumatically vary its body stiffness to achieve intrinsic collision resilience. Unlike the conventional rigid aerial robots, SoBAR successfully demonstrates its ability to repeatedly endure and recover from collisions in various directions, not only limited to in-plane ones. Furthermore, we exploit its capabilities to demonstrate perching where the three-dimensional collision resilience helps in improving the perching success rates. We also augment SoBAR with a novel hybrid fabric-based bistable (HFB) grasper that can utilize impact energies to perform contact-reactive grasping through rapid shape conforming abilities. We exhaustively study and offer insights into the collision resilience, impact absorption, and manipulation capabilities of SoBAR with the HFB grasper. Finally, we compare the performance of conventional aerial robots with the SoBAR through collision characterizations, grasping identifications, and experimental validations of collision resilience and perching in various scenarios and on differently shaped objects.","container-title":"Soft Robotics","DOI":"10.1089/soro.2022.0010","ISSN":"2169-5172","issue":"4","page":"838-851","publisher":"Mary Ann Liebert, Inc., publishers","source":"liebertpub-com.remotexs.ntu.edu.sg (Atypon)","title":"A Soft-Bodied Aerial Robot for Collision Resilience and Contact-Reactive Perching","URL":"https://liebertpub-com.remotexs.ntu.edu.sg/doi/10.1089/soro.2022.0010","volume":"10","author":[{"family":"Nguyen","given":"Pham H."},{"family":"Patnaik","given":"Karishma"},{"family":"Mishra","given":"Shatadal"},{"family":"Polygerinos","given":"Panagiotis"},{"family":"Zhang","given":"Wenlong"}],"accessed":{"date-parts":[["2025",10,7]]},"issued":{"date-parts":[["2023",8]]}}},{"id":273,"uris":["http://zotero.org/users/local/1KurOqFa/items/HZJA65X5"],"itemData":{"id":273,"type":"paper-conference","abstract":"This paper presents the design, construction, and testing of a two-wheeled low-cost mobile robot platform that has high survivability when subjected to large impact forces and general rough handling. The design of the drive transmission system and integrated suspension system is developed, along with general equations of motion describing their dynamics. Analyses were conducted to insure stability of the various subsystems and optimize parameters for the desired vibration characteristics. Equations of motion were also developed to describe the rocking chassis phenomenon inherent to the two-wheeled design. A flywheel compensation scheme which helps eliminate the rocking chassis problem is also outlined. An impact analysis combining theory and empirical data was used to predict the survivability threshold. Finally, three series of experiments were conducted, with the first two followed by design improvements. In contrast to currently available commercial robots, our new design employs a flexible mechanical platform capable of absorbing energy during high load impacts. This design was substantiated during the final tests when the robot survived a third story drop without any damage.","container-title":"IEEE International Conference on Robotics and Automation, 2004. Proceedings. ICRA '04. 2004","DOI":"10.1109/ROBOT.2004.1308803","event-title":"IEEE International Conference on Robotics and Automation, 2004. ICRA '04. 2004","ISSN":"1050-4729","page":"3551-3558 Vol.4","source":"IEEE Xplore","title":"Design of a high-impact survivable robot","URL":"https://ieeexplore.ieee.org/document/1308803","volume":"4","author":[{"family":"O'Halloran","given":"D."},{"family":"Wolf","given":"A."},{"family":"Choset","given":"H."}],"accessed":{"date-parts":[["2025",10,7]]},"issued":{"date-parts":[["2004",4]]}}}],"schema":"https://github.com/citation-style-language/schema/raw/master/csl-citation.json"} </w:instrText>
      </w:r>
      <w:r w:rsidR="00CD2F97" w:rsidRPr="00D820F7">
        <w:rPr>
          <w:rFonts w:eastAsiaTheme="minorEastAsia" w:cstheme="majorBidi"/>
          <w:bCs/>
          <w:szCs w:val="40"/>
        </w:rPr>
        <w:fldChar w:fldCharType="separate"/>
      </w:r>
      <w:r w:rsidR="00BE4E3D" w:rsidRPr="00D820F7">
        <w:rPr>
          <w:kern w:val="0"/>
          <w:vertAlign w:val="superscript"/>
        </w:rPr>
        <w:t>21,22</w:t>
      </w:r>
      <w:r w:rsidR="00CD2F97" w:rsidRPr="00D820F7">
        <w:rPr>
          <w:rFonts w:eastAsiaTheme="minorEastAsia" w:cstheme="majorBidi"/>
          <w:bCs/>
          <w:szCs w:val="40"/>
        </w:rPr>
        <w:fldChar w:fldCharType="end"/>
      </w:r>
      <w:r w:rsidR="00CD2F97" w:rsidRPr="00D820F7">
        <w:rPr>
          <w:rFonts w:eastAsiaTheme="minorEastAsia" w:cstheme="majorBidi"/>
          <w:bCs/>
          <w:szCs w:val="40"/>
        </w:rPr>
        <w:t xml:space="preserve">. The </w:t>
      </w:r>
      <w:r w:rsidR="00CD2F97" w:rsidRPr="00D820F7">
        <w:rPr>
          <w:rFonts w:eastAsiaTheme="minorEastAsia" w:cstheme="majorBidi" w:hint="eastAsia"/>
          <w:bCs/>
          <w:szCs w:val="40"/>
        </w:rPr>
        <w:t>cyborg</w:t>
      </w:r>
      <w:r w:rsidR="00CD2F97" w:rsidRPr="00D820F7">
        <w:rPr>
          <w:rFonts w:eastAsiaTheme="minorEastAsia" w:cstheme="majorBidi"/>
          <w:bCs/>
          <w:szCs w:val="40"/>
        </w:rPr>
        <w:t xml:space="preserve"> insects</w:t>
      </w:r>
      <w:r w:rsidR="00CD2F97" w:rsidRPr="00D820F7">
        <w:rPr>
          <w:rFonts w:eastAsiaTheme="minorEastAsia" w:cstheme="majorBidi" w:hint="eastAsia"/>
          <w:bCs/>
          <w:szCs w:val="40"/>
        </w:rPr>
        <w:t xml:space="preserve"> with</w:t>
      </w:r>
      <w:r w:rsidR="00CD2F97" w:rsidRPr="00D820F7">
        <w:rPr>
          <w:rFonts w:eastAsiaTheme="minorEastAsia" w:cstheme="majorBidi"/>
          <w:bCs/>
          <w:szCs w:val="40"/>
        </w:rPr>
        <w:t xml:space="preserve"> diving suits were released from heights ranging from 20 c</w:t>
      </w:r>
      <w:r w:rsidR="00CD2F97" w:rsidRPr="00D820F7">
        <w:rPr>
          <w:rFonts w:eastAsiaTheme="minorEastAsia" w:cstheme="majorBidi" w:hint="eastAsia"/>
          <w:bCs/>
          <w:szCs w:val="40"/>
        </w:rPr>
        <w:t>m</w:t>
      </w:r>
      <w:r w:rsidR="00CD2F97" w:rsidRPr="00D820F7">
        <w:rPr>
          <w:rFonts w:eastAsiaTheme="minorEastAsia" w:cstheme="majorBidi"/>
          <w:bCs/>
          <w:szCs w:val="40"/>
        </w:rPr>
        <w:t xml:space="preserve"> to 1 m in various postures</w:t>
      </w:r>
      <w:r w:rsidR="000E3021" w:rsidRPr="00D820F7">
        <w:rPr>
          <w:rFonts w:eastAsiaTheme="minorEastAsia" w:cstheme="majorBidi" w:hint="eastAsia"/>
          <w:bCs/>
          <w:szCs w:val="40"/>
        </w:rPr>
        <w:t xml:space="preserve">, </w:t>
      </w:r>
      <w:r w:rsidR="000E3021" w:rsidRPr="00D820F7">
        <w:rPr>
          <w:rFonts w:eastAsiaTheme="minorEastAsia" w:cstheme="majorBidi"/>
          <w:bCs/>
          <w:szCs w:val="40"/>
        </w:rPr>
        <w:t>simulating real-world fall and collision scenarios</w:t>
      </w:r>
      <w:r w:rsidR="00CD2F97" w:rsidRPr="00D820F7">
        <w:rPr>
          <w:rFonts w:eastAsiaTheme="minorEastAsia" w:cstheme="majorBidi"/>
          <w:bCs/>
          <w:szCs w:val="40"/>
        </w:rPr>
        <w:t>. Throughout all tests, the diving suit structure remained intact without damage, the oxygen</w:t>
      </w:r>
      <w:r w:rsidR="00CD2F97" w:rsidRPr="00D820F7">
        <w:rPr>
          <w:rFonts w:eastAsiaTheme="minorEastAsia" w:cstheme="majorBidi" w:hint="eastAsia"/>
          <w:bCs/>
          <w:szCs w:val="40"/>
        </w:rPr>
        <w:t xml:space="preserve"> </w:t>
      </w:r>
      <w:r w:rsidR="00CD2F97" w:rsidRPr="00D820F7">
        <w:rPr>
          <w:rFonts w:eastAsiaTheme="minorEastAsia" w:cstheme="majorBidi"/>
          <w:bCs/>
          <w:szCs w:val="40"/>
        </w:rPr>
        <w:t xml:space="preserve">generator operated without leakage, and the </w:t>
      </w:r>
      <w:r w:rsidR="00CD2F97" w:rsidRPr="00D820F7">
        <w:rPr>
          <w:rFonts w:eastAsiaTheme="minorEastAsia" w:cstheme="majorBidi" w:hint="eastAsia"/>
          <w:bCs/>
          <w:szCs w:val="40"/>
        </w:rPr>
        <w:t>cockroach</w:t>
      </w:r>
      <w:r w:rsidR="00CD2F97" w:rsidRPr="00D820F7">
        <w:rPr>
          <w:rFonts w:eastAsiaTheme="minorEastAsia" w:cstheme="majorBidi"/>
          <w:bCs/>
          <w:szCs w:val="40"/>
        </w:rPr>
        <w:t xml:space="preserve"> remained active and capable of responding to external stimuli, demonstrating adaptability to mechanical impact.</w:t>
      </w:r>
      <w:r w:rsidR="00CD2F97" w:rsidRPr="00D820F7">
        <w:rPr>
          <w:rFonts w:eastAsiaTheme="minorEastAsia" w:cstheme="majorBidi" w:hint="eastAsia"/>
          <w:bCs/>
          <w:szCs w:val="40"/>
        </w:rPr>
        <w:t xml:space="preserve"> </w:t>
      </w:r>
      <w:r w:rsidR="003F60C5" w:rsidRPr="00D820F7">
        <w:rPr>
          <w:rFonts w:eastAsiaTheme="minorEastAsia" w:cstheme="majorBidi"/>
          <w:bCs/>
          <w:szCs w:val="40"/>
        </w:rPr>
        <w:t>Furthermore, the suit’s performance under different water levels was evaluated by immersing the cyborg insects with diving suit to depths ranging from 5 to 50 cm</w:t>
      </w:r>
      <w:r w:rsidR="00CD2F97" w:rsidRPr="00D820F7">
        <w:rPr>
          <w:rFonts w:eastAsiaTheme="minorEastAsia" w:cstheme="majorBidi"/>
          <w:bCs/>
          <w:szCs w:val="40"/>
        </w:rPr>
        <w:t xml:space="preserve"> (approximately 20 times the body length). The diving suit maintained structural integrity at all test depths without deformation, and the internal test paper </w:t>
      </w:r>
      <w:r w:rsidR="006A3EDF" w:rsidRPr="00D820F7">
        <w:rPr>
          <w:rFonts w:eastAsiaTheme="minorEastAsia" w:cstheme="majorBidi" w:hint="eastAsia"/>
          <w:bCs/>
          <w:szCs w:val="40"/>
        </w:rPr>
        <w:t>exhibited</w:t>
      </w:r>
      <w:r w:rsidR="00CD2F97" w:rsidRPr="00D820F7">
        <w:rPr>
          <w:rFonts w:eastAsiaTheme="minorEastAsia" w:cstheme="majorBidi"/>
          <w:bCs/>
          <w:szCs w:val="40"/>
        </w:rPr>
        <w:t xml:space="preserve"> no blue colour change, confirming </w:t>
      </w:r>
      <w:r w:rsidR="006A3EDF" w:rsidRPr="00D820F7">
        <w:rPr>
          <w:rFonts w:eastAsiaTheme="minorEastAsia" w:cstheme="majorBidi" w:hint="eastAsia"/>
          <w:bCs/>
          <w:szCs w:val="40"/>
        </w:rPr>
        <w:lastRenderedPageBreak/>
        <w:t xml:space="preserve">that </w:t>
      </w:r>
      <w:r w:rsidR="00CD2F97" w:rsidRPr="00D820F7">
        <w:rPr>
          <w:rFonts w:eastAsiaTheme="minorEastAsia" w:cstheme="majorBidi"/>
          <w:bCs/>
          <w:szCs w:val="40"/>
        </w:rPr>
        <w:t>no leakage occurred under increased water pressure. Meanwhile, the cockroach remained alive and exhibited normal locomotion across all depths</w:t>
      </w:r>
      <w:r w:rsidR="00CD2F97" w:rsidRPr="00D820F7">
        <w:rPr>
          <w:rFonts w:eastAsiaTheme="minorEastAsia" w:cstheme="majorBidi" w:hint="eastAsia"/>
          <w:bCs/>
          <w:szCs w:val="40"/>
        </w:rPr>
        <w:t>.</w:t>
      </w:r>
    </w:p>
    <w:bookmarkEnd w:id="4"/>
    <w:bookmarkEnd w:id="10"/>
    <w:p w14:paraId="2764D775" w14:textId="1C9C58A1" w:rsidR="006A3EDF" w:rsidRPr="00D820F7" w:rsidRDefault="006A3EDF" w:rsidP="00BE4E3D">
      <w:pPr>
        <w:ind w:firstLine="420"/>
        <w:rPr>
          <w:rFonts w:eastAsiaTheme="minorEastAsia" w:cstheme="majorBidi"/>
          <w:bCs/>
          <w:szCs w:val="40"/>
        </w:rPr>
      </w:pPr>
      <w:r w:rsidRPr="00D820F7">
        <w:rPr>
          <w:rFonts w:eastAsiaTheme="minorEastAsia" w:cstheme="majorBidi"/>
          <w:bCs/>
          <w:szCs w:val="40"/>
        </w:rPr>
        <w:t>Overall,</w:t>
      </w:r>
      <w:r w:rsidRPr="00D820F7">
        <w:t xml:space="preserve"> </w:t>
      </w:r>
      <w:r w:rsidRPr="00D820F7">
        <w:rPr>
          <w:rFonts w:eastAsiaTheme="minorEastAsia" w:cstheme="majorBidi"/>
          <w:bCs/>
          <w:szCs w:val="40"/>
        </w:rPr>
        <w:t>the integration of the miniature H</w:t>
      </w:r>
      <w:r w:rsidRPr="00D820F7">
        <w:rPr>
          <w:rFonts w:eastAsiaTheme="minorEastAsia" w:cstheme="majorBidi"/>
          <w:bCs/>
          <w:szCs w:val="40"/>
          <w:vertAlign w:val="subscript"/>
        </w:rPr>
        <w:t>2</w:t>
      </w:r>
      <w:r w:rsidRPr="00D820F7">
        <w:rPr>
          <w:rFonts w:eastAsiaTheme="minorEastAsia" w:cstheme="majorBidi"/>
          <w:bCs/>
          <w:szCs w:val="40"/>
        </w:rPr>
        <w:t>O</w:t>
      </w:r>
      <w:r w:rsidRPr="00D820F7">
        <w:rPr>
          <w:rFonts w:eastAsiaTheme="minorEastAsia" w:cstheme="majorBidi"/>
          <w:bCs/>
          <w:szCs w:val="40"/>
          <w:vertAlign w:val="subscript"/>
        </w:rPr>
        <w:t>2</w:t>
      </w:r>
      <w:r w:rsidR="00F61D01" w:rsidRPr="00D820F7">
        <w:rPr>
          <w:rFonts w:eastAsiaTheme="minorEastAsia"/>
          <w:bCs/>
          <w:szCs w:val="40"/>
        </w:rPr>
        <w:t>–</w:t>
      </w:r>
      <w:r w:rsidRPr="00D820F7">
        <w:rPr>
          <w:rFonts w:eastAsiaTheme="minorEastAsia" w:cstheme="majorBidi"/>
          <w:bCs/>
          <w:szCs w:val="40"/>
        </w:rPr>
        <w:t>MnO</w:t>
      </w:r>
      <w:r w:rsidRPr="00D820F7">
        <w:rPr>
          <w:rFonts w:eastAsiaTheme="minorEastAsia" w:cstheme="majorBidi"/>
          <w:bCs/>
          <w:szCs w:val="40"/>
          <w:vertAlign w:val="subscript"/>
        </w:rPr>
        <w:t>2</w:t>
      </w:r>
      <w:r w:rsidRPr="00D820F7">
        <w:rPr>
          <w:rFonts w:eastAsiaTheme="minorEastAsia" w:cstheme="majorBidi"/>
          <w:bCs/>
          <w:szCs w:val="40"/>
        </w:rPr>
        <w:t xml:space="preserve"> based oxygen generator, flexible shell, and special</w:t>
      </w:r>
      <w:r w:rsidR="00C242A3" w:rsidRPr="00D820F7">
        <w:rPr>
          <w:rFonts w:eastAsia="Yu Mincho" w:cstheme="majorBidi" w:hint="eastAsia"/>
          <w:bCs/>
          <w:szCs w:val="40"/>
          <w:lang w:eastAsia="ja-JP"/>
        </w:rPr>
        <w:t xml:space="preserve">ly </w:t>
      </w:r>
      <w:r w:rsidRPr="00D820F7">
        <w:rPr>
          <w:rFonts w:eastAsiaTheme="minorEastAsia" w:cstheme="majorBidi"/>
          <w:bCs/>
          <w:szCs w:val="40"/>
        </w:rPr>
        <w:t>designed oxygen delivery tubes facilitates stable underwater respiration and locomotion while preserving natural behaviour. These outcomes confirm that the diving suit enables the cyborg insects to maintain respiration, waterproofing, and mechanical resilience underwater.</w:t>
      </w:r>
    </w:p>
    <w:p w14:paraId="52B3FF0A" w14:textId="1482A42C" w:rsidR="00234A1E" w:rsidRPr="00D820F7" w:rsidRDefault="00A37D69" w:rsidP="00234A1E">
      <w:pPr>
        <w:ind w:firstLine="420"/>
        <w:rPr>
          <w:rFonts w:eastAsiaTheme="minorEastAsia" w:cstheme="majorBidi"/>
          <w:bCs/>
          <w:szCs w:val="40"/>
        </w:rPr>
      </w:pPr>
      <w:r w:rsidRPr="00D820F7">
        <w:rPr>
          <w:rFonts w:eastAsiaTheme="minorEastAsia" w:cstheme="majorBidi" w:hint="eastAsia"/>
          <w:bCs/>
          <w:szCs w:val="40"/>
        </w:rPr>
        <w:t>Moreover</w:t>
      </w:r>
      <w:r w:rsidR="00A02933" w:rsidRPr="00D820F7">
        <w:rPr>
          <w:rFonts w:eastAsiaTheme="minorEastAsia" w:cstheme="majorBidi"/>
          <w:bCs/>
          <w:szCs w:val="40"/>
        </w:rPr>
        <w:t xml:space="preserve">, the proposed diving suit concept could be </w:t>
      </w:r>
      <w:r w:rsidRPr="00D820F7">
        <w:rPr>
          <w:rFonts w:eastAsia="Yu Mincho" w:cstheme="majorBidi" w:hint="eastAsia"/>
          <w:bCs/>
          <w:szCs w:val="40"/>
          <w:lang w:eastAsia="ja-JP"/>
        </w:rPr>
        <w:t xml:space="preserve">potentially </w:t>
      </w:r>
      <w:r w:rsidR="00A02933" w:rsidRPr="00D820F7">
        <w:rPr>
          <w:rFonts w:eastAsiaTheme="minorEastAsia" w:cstheme="majorBidi"/>
          <w:bCs/>
          <w:szCs w:val="40"/>
        </w:rPr>
        <w:t xml:space="preserve">extended to other terrestrial </w:t>
      </w:r>
      <w:r w:rsidR="00A02933" w:rsidRPr="00D820F7">
        <w:rPr>
          <w:rFonts w:eastAsiaTheme="minorEastAsia" w:cstheme="majorBidi" w:hint="eastAsia"/>
          <w:bCs/>
          <w:szCs w:val="40"/>
        </w:rPr>
        <w:t xml:space="preserve">cyborg </w:t>
      </w:r>
      <w:r w:rsidR="00A02933" w:rsidRPr="00D820F7">
        <w:rPr>
          <w:rFonts w:eastAsiaTheme="minorEastAsia" w:cstheme="majorBidi"/>
          <w:bCs/>
          <w:szCs w:val="40"/>
        </w:rPr>
        <w:t>insect platforms, such as cockroaches</w:t>
      </w:r>
      <w:r w:rsidR="00704542" w:rsidRPr="00D820F7">
        <w:rPr>
          <w:rFonts w:eastAsiaTheme="minorEastAsia" w:cstheme="majorBidi"/>
          <w:bCs/>
          <w:szCs w:val="40"/>
        </w:rPr>
        <w:fldChar w:fldCharType="begin"/>
      </w:r>
      <w:r w:rsidR="00704542" w:rsidRPr="00D820F7">
        <w:rPr>
          <w:rFonts w:eastAsiaTheme="minorEastAsia" w:cstheme="majorBidi"/>
          <w:bCs/>
          <w:szCs w:val="40"/>
        </w:rPr>
        <w:instrText xml:space="preserve"> ADDIN ZOTERO_ITEM CSL_CITATION {"citationID":"RIXkzrjP","properties":{"formattedCitation":"\\super 23,24\\nosupersub{}","plainCitation":"23,24","noteIndex":0},"citationItems":[{"id":463,"uris":["http://zotero.org/users/local/1KurOqFa/items/JZU72U37"],"itemData":{"id":463,"type":"article-journal","container-title":"Proc. 1997 IEEE/RSJ Int. Conf. Intelligent Robot and Systems. Innovative Robotics for Real-World Applications.","issue":"IROS'97","publisher":"IEEE","title":"Locomotion control of a bio-robotic system via electric stimulation","author":[{"family":"Holzer","given":"R."},{"family":"Shimoyama","given":"I."}],"issued":{"date-parts":[["1997"]]}}},{"id":454,"uris":["http://zotero.org/users/local/1KurOqFa/items/NLLJTEX4"],"itemData":{"id":454,"type":"article-journal","abstract":"Natural systems retain significant advantages over engineered systems in many aspects, including size and versatility. In this research, we develop a hybrid robotic system using American (Periplaneta americana) and discoid (Blaberus discoidalis) cockroaches that uses the natural locomotion and robustness of the insect. A tethered control system was firstly characterized using American cockroaches, wherein implanted electrodes were used to apply an electrical stimulus to the prothoracic ganglia. Using this approach, larger discoid cockroaches were engineered into a remotely controlled hybrid robotic system. Locomotion control was achieved through electrical stimulation of the prothoracic ganglia, via a remotely operated backpack system and implanted electrodes. The backpack consisted of a microcontroller with integrated transceiver protocol, and a rechargeable battery. The hybrid discoid roach was able to walk, and turn in response to an electrical stimulus to its nervous system with high repeatability of 60%.","container-title":"Journal of The Royal Society Interface","DOI":"10.1098/rsif.2014.1363","ISSN":"1742-5689","issue":"105","journalAbbreviation":"J R Soc Interface","page":"20141363","source":"Silverchair","title":"Locomotion control of hybrid cockroach robots","URL":"https://doi.org/10.1098/rsif.2014.1363","volume":"12","author":[{"family":"Sanchez","given":"Carlos J."},{"family":"Chiu","given":"Chen-Wei"},{"family":"Zhou","given":"Yan"},{"family":"González","given":"Jorge M."},{"family":"Vinson","given":"S. Bradleigh"},{"family":"Liang","given":"Hong"}],"accessed":{"date-parts":[["2026",2,27]]},"issued":{"date-parts":[["2015",4,6]]}}}],"schema":"https://github.com/citation-style-language/schema/raw/master/csl-citation.json"} </w:instrText>
      </w:r>
      <w:r w:rsidR="00704542" w:rsidRPr="00D820F7">
        <w:rPr>
          <w:rFonts w:eastAsiaTheme="minorEastAsia" w:cstheme="majorBidi"/>
          <w:bCs/>
          <w:szCs w:val="40"/>
        </w:rPr>
        <w:fldChar w:fldCharType="separate"/>
      </w:r>
      <w:r w:rsidR="00704542" w:rsidRPr="00D820F7">
        <w:rPr>
          <w:kern w:val="0"/>
          <w:vertAlign w:val="superscript"/>
        </w:rPr>
        <w:t>23,24</w:t>
      </w:r>
      <w:r w:rsidR="00704542" w:rsidRPr="00D820F7">
        <w:rPr>
          <w:rFonts w:eastAsiaTheme="minorEastAsia" w:cstheme="majorBidi"/>
          <w:bCs/>
          <w:szCs w:val="40"/>
        </w:rPr>
        <w:fldChar w:fldCharType="end"/>
      </w:r>
      <w:r w:rsidR="00A02933" w:rsidRPr="00D820F7">
        <w:rPr>
          <w:rFonts w:eastAsiaTheme="minorEastAsia" w:cstheme="majorBidi"/>
          <w:bCs/>
          <w:szCs w:val="40"/>
        </w:rPr>
        <w:t>, locusts</w:t>
      </w:r>
      <w:r w:rsidR="00704542" w:rsidRPr="00D820F7">
        <w:rPr>
          <w:rFonts w:eastAsiaTheme="minorEastAsia" w:cstheme="majorBidi"/>
          <w:bCs/>
          <w:szCs w:val="40"/>
        </w:rPr>
        <w:fldChar w:fldCharType="begin"/>
      </w:r>
      <w:r w:rsidR="00704542" w:rsidRPr="00D820F7">
        <w:rPr>
          <w:rFonts w:eastAsiaTheme="minorEastAsia" w:cstheme="majorBidi"/>
          <w:bCs/>
          <w:szCs w:val="40"/>
        </w:rPr>
        <w:instrText xml:space="preserve"> ADDIN ZOTERO_ITEM CSL_CITATION {"citationID":"pdYkMuuB","properties":{"formattedCitation":"\\super 25,26\\nosupersub{}","plainCitation":"25,26","noteIndex":0},"citationItems":[{"id":445,"uris":["http://zotero.org/users/local/1KurOqFa/items/HKB2T23C"],"itemData":{"id":445,"type":"paper-conference","abstract":"Micro-air vehicles (MAVs) have attracted attention for their potential application to military applications, environmental sensing, and search and rescue missions. While progress is being made toward fabrication of a completely human-engineered MAV, another promising approach seeks to interface to, and take control of, an insect's nervous system. Cyborg insects take advantage of their innate exquisite loco-motor, navigation, and sensing abilities. Recently, several groups have demonstrated the feasibility of radio-controlled flight in the hawkmoth and beetle via electrical neural interfaces. Here, we report a method for eliciting the “jump” response in the American grasshopper (S. Americana). We foun</w:instrText>
      </w:r>
      <w:r w:rsidR="00704542" w:rsidRPr="00D820F7">
        <w:rPr>
          <w:rFonts w:eastAsiaTheme="minorEastAsia" w:cstheme="majorBidi" w:hint="eastAsia"/>
          <w:bCs/>
          <w:szCs w:val="40"/>
        </w:rPr>
        <w:instrText xml:space="preserve">d that stimulating the metathoracic T3 ganglion with constant-current square wave pulses with amplitude 186 </w:instrText>
      </w:r>
      <w:r w:rsidR="00704542" w:rsidRPr="00D820F7">
        <w:rPr>
          <w:rFonts w:eastAsiaTheme="minorEastAsia" w:cstheme="majorBidi" w:hint="eastAsia"/>
          <w:bCs/>
          <w:szCs w:val="40"/>
        </w:rPr>
        <w:instrText>±</w:instrText>
      </w:r>
      <w:r w:rsidR="00704542" w:rsidRPr="00D820F7">
        <w:rPr>
          <w:rFonts w:eastAsiaTheme="minorEastAsia" w:cstheme="majorBidi" w:hint="eastAsia"/>
          <w:bCs/>
          <w:szCs w:val="40"/>
        </w:rPr>
        <w:instrText xml:space="preserve"> 40 </w:instrText>
      </w:r>
      <w:r w:rsidR="00704542" w:rsidRPr="00D820F7">
        <w:rPr>
          <w:rFonts w:eastAsiaTheme="minorEastAsia" w:cstheme="majorBidi" w:hint="eastAsia"/>
          <w:bCs/>
          <w:szCs w:val="40"/>
        </w:rPr>
        <w:instrText>μ</w:instrText>
      </w:r>
      <w:r w:rsidR="00704542" w:rsidRPr="00D820F7">
        <w:rPr>
          <w:rFonts w:eastAsiaTheme="minorEastAsia" w:cstheme="majorBidi" w:hint="eastAsia"/>
          <w:bCs/>
          <w:szCs w:val="40"/>
        </w:rPr>
        <w:instrText xml:space="preserve">A and frequency 190 </w:instrText>
      </w:r>
      <w:r w:rsidR="00704542" w:rsidRPr="00D820F7">
        <w:rPr>
          <w:rFonts w:eastAsiaTheme="minorEastAsia" w:cstheme="majorBidi" w:hint="eastAsia"/>
          <w:bCs/>
          <w:szCs w:val="40"/>
        </w:rPr>
        <w:instrText>±</w:instrText>
      </w:r>
      <w:r w:rsidR="00704542" w:rsidRPr="00D820F7">
        <w:rPr>
          <w:rFonts w:eastAsiaTheme="minorEastAsia" w:cstheme="majorBidi" w:hint="eastAsia"/>
          <w:bCs/>
          <w:szCs w:val="40"/>
        </w:rPr>
        <w:instrText xml:space="preserve"> 13 Hz reproducibly evoked (</w:instrText>
      </w:r>
      <w:r w:rsidR="00704542" w:rsidRPr="00D820F7">
        <w:rPr>
          <w:rFonts w:eastAsiaTheme="minorEastAsia" w:cstheme="majorBidi" w:hint="eastAsia"/>
          <w:bCs/>
          <w:szCs w:val="40"/>
        </w:rPr>
        <w:instrText>≥</w:instrText>
      </w:r>
      <w:r w:rsidR="00704542" w:rsidRPr="00D820F7">
        <w:rPr>
          <w:rFonts w:eastAsiaTheme="minorEastAsia" w:cstheme="majorBidi" w:hint="eastAsia"/>
          <w:bCs/>
          <w:szCs w:val="40"/>
        </w:rPr>
        <w:instrText>95% success rate) the desired motor activity in N=3 test subjects. To the best of our knowl</w:instrText>
      </w:r>
      <w:r w:rsidR="00704542" w:rsidRPr="00D820F7">
        <w:rPr>
          <w:rFonts w:eastAsiaTheme="minorEastAsia" w:cstheme="majorBidi"/>
          <w:bCs/>
          <w:szCs w:val="40"/>
        </w:rPr>
        <w:instrText xml:space="preserve">edge, this is the first report of an insect cyborg with a synchronous neuromuscular system.","container-title":"2011 Annual International Conference of the IEEE Engineering in Medicine and Biology Society","DOI":"10.1109/IEMBS.2011.6090300","event-title":"2011 Annual International Conference of the IEEE Engineering in Medicine and Biology Society","ISSN":"1558-4615","note":"ISSN: 1558-4615","page":"1275-1278","source":"IEEE Xplore","title":"Generation of complex motor patterns in american grasshopper via current-controlled thoracic electrical interfacing","URL":"https://ieeexplore.ieee.org/document/6090300/figures","author":[{"family":"Giampalmo","given":"Susan L."},{"family":"Absher","given":"Benjamin F."},{"family":"Bourne","given":"W. Tucker"},{"family":"Steves","given":"Lida E."},{"family":"Vodenski","given":"Vassil V."},{"family":"O'Donnell","given":"Peter M."},{"family":"Erickson","given":"Jonathan C."}],"accessed":{"date-parts":[["2026",2,27]]},"issued":{"date-parts":[["2011",8]]}}},{"id":449,"uris":["http://zotero.org/users/local/1KurOqFa/items/UAP22HWW"],"itemData":{"id":449,"type":"article-journal","abstract":"Jumping is beneficial for microrobots because they have to face obstacles larger than their height frequently. However, compacting a jumping mechanism into the small body of a microrobot is exceptionally challenging. Instead of assembling a bio-inspired microrobot, the insect itself can be transformed into a jumping robot. Herein, we demonstrated the first-ever biohybrid jumping robot that retained the natural jumping ability of a locust. The fast kicking of the locust's hindleg was mainly induced by two muscles, flexor muscle, and extensor muscle. The elaborate structure and accurate collaboration of the muscles are critical for leg kicking, contributing to the co-contraction process. In this article, we investigated the sequences of muscular activities and demonstrated the co-contraction control exogenously. The kicking control of the hindleg relies on the accurately overlapped stimulation and the independently modulated waveform. With the help of a tiny wireless stimulator, the cyborg locust was remotely controlled to jump an average of 10.4 cm high and 42.6 cm far. Moreover, the cyborg locust retained its internal body righting mechanism, which means the robot can quickly recover its posture for consecutive jumping. This work is a foundational step towards a fully controllable biohybrid jumping robot.","container-title":"IEEE Transactions on Robotics","DOI":"10.1109/TRO.2022.3152102","note":"ADS Bibcode: 2022ITRob..38.2208M","page":"2208-2219","publisher":"IEEE","source":"NASA ADS","title":"Launching of a Cyborg Locust via Co-Contraction Control of Hindleg Muscles","URL":"https://ui.adsabs.harvard.edu/abs/2022ITRob..38.2208M","volume":"38","author":[{"family":"Ma","given":"Songsong"},{"family":"Liu","given":"Peng"},{"family":"Liu","given":"Shen"},{"family":"Li","given":"Yao"},{"family":"Li","given":"Bing"}],"accessed":{"date-parts":[["2026",2,27]]},"issued":{"date-parts":[["2022",1,1]]}}}],"schema":"https://github.com/citation-style-language/schema/raw/master/csl-citation.json"} </w:instrText>
      </w:r>
      <w:r w:rsidR="00704542" w:rsidRPr="00D820F7">
        <w:rPr>
          <w:rFonts w:eastAsiaTheme="minorEastAsia" w:cstheme="majorBidi"/>
          <w:bCs/>
          <w:szCs w:val="40"/>
        </w:rPr>
        <w:fldChar w:fldCharType="separate"/>
      </w:r>
      <w:r w:rsidR="00704542" w:rsidRPr="00D820F7">
        <w:rPr>
          <w:kern w:val="0"/>
          <w:vertAlign w:val="superscript"/>
        </w:rPr>
        <w:t>25,26</w:t>
      </w:r>
      <w:r w:rsidR="00704542" w:rsidRPr="00D820F7">
        <w:rPr>
          <w:rFonts w:eastAsiaTheme="minorEastAsia" w:cstheme="majorBidi"/>
          <w:bCs/>
          <w:szCs w:val="40"/>
        </w:rPr>
        <w:fldChar w:fldCharType="end"/>
      </w:r>
      <w:r w:rsidR="00A02933" w:rsidRPr="00D820F7">
        <w:rPr>
          <w:rFonts w:eastAsiaTheme="minorEastAsia" w:cstheme="majorBidi"/>
          <w:bCs/>
          <w:szCs w:val="40"/>
        </w:rPr>
        <w:t>, and beetles</w:t>
      </w:r>
      <w:r w:rsidR="00704542" w:rsidRPr="00D820F7">
        <w:rPr>
          <w:rFonts w:eastAsiaTheme="minorEastAsia" w:cstheme="majorBidi"/>
          <w:bCs/>
          <w:szCs w:val="40"/>
        </w:rPr>
        <w:fldChar w:fldCharType="begin"/>
      </w:r>
      <w:r w:rsidR="00704542" w:rsidRPr="00D820F7">
        <w:rPr>
          <w:rFonts w:eastAsiaTheme="minorEastAsia" w:cstheme="majorBidi"/>
          <w:bCs/>
          <w:szCs w:val="40"/>
        </w:rPr>
        <w:instrText xml:space="preserve"> ADDIN ZOTERO_ITEM CSL_CITATION {"citationID":"zWaR0E2R","properties":{"formattedCitation":"\\super 27,28\\nosupersub{}","plainCitation":"27,28","noteIndex":0},"citationItems":[{"id":450,"uris":["http://zotero.org/users/local/1KurOqFa/items/5YXFN3JG"],"itemData":{"id":450,"type":"article-journal","abstract":"This paper demonstrates that our developed beetle-computer hybrid legged robot achieves backward walk, which is impossible by intact beetles themselves in nature. Judging from the curvature of the natural leg spine, we hypothesized that the natural spine has an anisotropic function: the natural spine would provide foot traction only in forward walk but not in backward. The hypothesis was verified as beetles hardly walk backward due to often slips. We then designed an artificial leg spine, which isotropically functions in walk: the foot traction was increased and slipless walk was achieved in both backward and forward walk with the artificial spines being implanted into the beetle legs. For these investigations, a wireless communication device, or “backpack,” was mounted and wired to a live beetle for electrically stimulating leg muscles to remotely modulate leg motions and to perform the forward and backward walk on demand. Overall, the beetle hybrid robot revealed the anisotropic function of the natural leg spine and also achieved the backward walk, which the intact beetle cannot intrinsically perform.","container-title":"IEEE Transactions on Robotics","DOI":"10.1109/TRO.2019.2903416","ISSN":"1941-0468","issue":"4","page":"1034-1038","source":"IEEE Xplore","title":"Insect–Computer Hybrid Robot Achieves a Walking Gait Rarely Seen in Nature by Replacing the Anisotropic Natural Leg Spines With Isotropic Artificial Leg Spines","URL":"https://ieeexplore.ieee.org/abstract/document/8681737","volume":"35","author":[{"family":"Cao","given":"Feng"},{"family":"Sato","given":"Hirotaka"}],"accessed":{"date-parts":[["2026",2,27]]},"issued":{"date-parts":[["2019",8]]}}},{"id":446,"uris":["http://zotero.org/users/local/1KurOqFa/items/HWUKRZIN"],"itemData":{"id":446,"type":"article-journal","abstract":"Transitioning from horizontal surfaces to vertical walls is crucial for terrestrial robots to navigate complex environments. Replicating such impressive surface transitions in artificial insect-scale robots has been particularly challenging. Here, innovative control schemes are introduced that enable ZoBorg (a cyborg beetle from Zophobas morio) to successfully climb walls from horizontal planes. The flex-rigid structure, flexible footpads, sharp claws, and embedded sensors of the living insect enable ZoBorg to achieve agile locomotion with exceptional adaptability, all at low power and low cost. ZoBorg crosses low-profile obstacles (5 and 8 mm steps) with a success rate exceeding 92% in less than one second. Most importantly, electrical stimulation of the elytron enables Zoborg to transition onto vertical walls with a success rate of 71.2% within 5 s. ZoBorg has potential applications for search and rescue missions due to its ability to traverse complex environments by crossing various obstacles, including low-profile steps, inclines, and vertical walls.","container-title":"Advanced Science","DOI":"10.1002/advs.202502095","ISSN":"2198-3844","issue":"31","language":"en","license":"© 2025 The Author(s). Advanced Science published by Wiley-VCH GmbH","note":"_eprint: https://advanced.onlinelibrary.wiley.com/doi/pdf/10.1002/advs.202502095","page":"e02095","source":"Wiley Online Library","title":"Zoborg: On-Demand Climbing Control for Cyborg Beetles","title-short":"Zoborg","URL":"https://onlinelibrary.wiley.com/doi/abs/10.1002/advs.202502095","volume":"12","author":[{"family":"Fitzgerald","given":"Lachlan"},{"family":"Le","given":"H. Nhan"},{"family":"Wilson","given":"Robbie S."},{"family":"Nguyen","given":"H. Duoc"},{"family":"Do","given":"Thanh Nho"},{"family":"Vo-Doan","given":"T. Thang"}],"accessed":{"date-parts":[["2026",2,27]]},"issued":{"date-parts":[["2025"]]}}}],"schema":"https://github.com/citation-style-language/schema/raw/master/csl-citation.json"} </w:instrText>
      </w:r>
      <w:r w:rsidR="00704542" w:rsidRPr="00D820F7">
        <w:rPr>
          <w:rFonts w:eastAsiaTheme="minorEastAsia" w:cstheme="majorBidi"/>
          <w:bCs/>
          <w:szCs w:val="40"/>
        </w:rPr>
        <w:fldChar w:fldCharType="separate"/>
      </w:r>
      <w:r w:rsidR="00704542" w:rsidRPr="00D820F7">
        <w:rPr>
          <w:kern w:val="0"/>
          <w:vertAlign w:val="superscript"/>
        </w:rPr>
        <w:t>27,28</w:t>
      </w:r>
      <w:r w:rsidR="00704542" w:rsidRPr="00D820F7">
        <w:rPr>
          <w:rFonts w:eastAsiaTheme="minorEastAsia" w:cstheme="majorBidi"/>
          <w:bCs/>
          <w:szCs w:val="40"/>
        </w:rPr>
        <w:fldChar w:fldCharType="end"/>
      </w:r>
      <w:r w:rsidR="00A02933" w:rsidRPr="00D820F7">
        <w:rPr>
          <w:rFonts w:eastAsiaTheme="minorEastAsia" w:cstheme="majorBidi" w:hint="eastAsia"/>
          <w:bCs/>
          <w:szCs w:val="40"/>
        </w:rPr>
        <w:t>.</w:t>
      </w:r>
      <w:r w:rsidR="00A02933" w:rsidRPr="00D820F7">
        <w:rPr>
          <w:rFonts w:eastAsiaTheme="minorEastAsia" w:cstheme="majorBidi"/>
          <w:bCs/>
          <w:szCs w:val="40"/>
        </w:rPr>
        <w:t xml:space="preserve"> </w:t>
      </w:r>
      <w:r w:rsidR="00A02933" w:rsidRPr="00D820F7">
        <w:rPr>
          <w:rFonts w:eastAsiaTheme="minorEastAsia" w:cstheme="majorBidi" w:hint="eastAsia"/>
          <w:bCs/>
          <w:szCs w:val="40"/>
        </w:rPr>
        <w:t xml:space="preserve">These insects </w:t>
      </w:r>
      <w:r w:rsidRPr="00D820F7">
        <w:rPr>
          <w:rFonts w:eastAsiaTheme="minorEastAsia" w:cstheme="majorBidi" w:hint="eastAsia"/>
          <w:bCs/>
          <w:szCs w:val="40"/>
        </w:rPr>
        <w:t>share</w:t>
      </w:r>
      <w:r w:rsidR="00A02933" w:rsidRPr="00D820F7">
        <w:rPr>
          <w:rFonts w:eastAsiaTheme="minorEastAsia" w:cstheme="majorBidi"/>
          <w:bCs/>
          <w:szCs w:val="40"/>
        </w:rPr>
        <w:t xml:space="preserve"> similar </w:t>
      </w:r>
      <w:r w:rsidR="00A02933" w:rsidRPr="00D820F7">
        <w:rPr>
          <w:rFonts w:eastAsiaTheme="minorEastAsia" w:cstheme="majorBidi" w:hint="eastAsia"/>
          <w:bCs/>
          <w:szCs w:val="40"/>
        </w:rPr>
        <w:t>body structure</w:t>
      </w:r>
      <w:r w:rsidRPr="00D820F7">
        <w:rPr>
          <w:rFonts w:eastAsiaTheme="minorEastAsia" w:cstheme="majorBidi" w:hint="eastAsia"/>
          <w:bCs/>
          <w:szCs w:val="40"/>
        </w:rPr>
        <w:t>s</w:t>
      </w:r>
      <w:r w:rsidR="00A02933" w:rsidRPr="00D820F7">
        <w:rPr>
          <w:rFonts w:eastAsiaTheme="minorEastAsia" w:cstheme="majorBidi" w:hint="eastAsia"/>
          <w:bCs/>
          <w:szCs w:val="40"/>
        </w:rPr>
        <w:t xml:space="preserve"> and </w:t>
      </w:r>
      <w:r w:rsidR="00A02933" w:rsidRPr="00D820F7">
        <w:rPr>
          <w:rFonts w:eastAsiaTheme="minorEastAsia" w:cstheme="majorBidi"/>
          <w:bCs/>
          <w:szCs w:val="40"/>
        </w:rPr>
        <w:t>tracheal respiratory system</w:t>
      </w:r>
      <w:bookmarkStart w:id="11" w:name="_Hlk223525338"/>
      <w:r w:rsidRPr="00D820F7">
        <w:rPr>
          <w:rFonts w:eastAsiaTheme="minorEastAsia" w:cstheme="majorBidi" w:hint="eastAsia"/>
          <w:bCs/>
          <w:szCs w:val="40"/>
        </w:rPr>
        <w:t>s</w:t>
      </w:r>
      <w:r w:rsidR="00704542" w:rsidRPr="00D820F7">
        <w:fldChar w:fldCharType="begin"/>
      </w:r>
      <w:r w:rsidR="00704542" w:rsidRPr="00D820F7">
        <w:instrText xml:space="preserve"> ADDIN ZOTERO_ITEM CSL_CITATION {"citationID":"5f6FZHuP","properties":{"formattedCitation":"\\super 29\\uc0\\u8211{}35\\nosupersub{}","plainCitation":"29–35","noteIndex":0},"citationItems":[{"id":439,"uris":["http://zotero.org/users/local/1KurOqFa/items/7U3E9ZDJ"],"itemData":{"id":439,"type":"article-journal","abstract":"Insects that are small or exhibit low metabolic rates are considered to not require active ventilation to augment diffusive gas exchange. Some pupae with low metabolic rates exhibit abdominal pumping, a behaviour that is known to drive tracheal ventilation in the adults of many species. However, previous work on pupae suggests that abdominal pumping may serve a non-respiratory role. To study the role of abdominal pumping in pupa of the beetle Zophobas morio, we visualized tracheal dynamics with X-rays while simultaneously measuring haemolymph pressure, abdominal movement, and CO2 emission. Pupae exhibited frequent tracheal compressions that were coincident with both abdominal pumping and pulsation of pressure in the haemolymph. However, more than 63% of abdominal pumping events occurred without any tracheal collapse and hence ventilation, suggesting that the major function of the abdominal pump is not respiratory. In addition, this study shows that the kinematics of abdominal pumping can be used to infer the status of the spiracles and internal behaviour of the tracheal system.","container-title":"Biology Letters","DOI":"10.1098/rsbl.2015.0259","ISSN":"1744-9561","issue":"6","journalAbbreviation":"Biol Lett","page":"20150259","source":"Silverchair","title":"Tracheal compression in pupae of the beetle Zophobas morio","URL":"https://doi.org/10.1098/rsbl.2015.0259","volume":"11","author":[{"family":"Pendar","given":"Hodjat"},{"family":"Kenny","given":"Melissa C."},{"family":"Socha","given":"John J."}],"accessed":{"date-parts":[["2026",2,27]]},"issued":{"date-parts":[["2015",6,30]]}}},{"id":435,"uris":["http://zotero.org/users/local/1KurOqFa/items/HUIGCPZ2"],"itemData":{"id":435,"type":"article-journal","abstract":"The scaling of respiratory structures has been hypothesized to be a major driving factor in the evolution of many aspects of animal physiology. Here, we provide the first assessment of the scaling of the spiracles in insects using 10 scarab beetle species differing 180× in mass, including some of the most massive extant insect species. Using X-ray microtomography, we measured the cross-sectional area and depth of all eight spiracles, enabling the calculation of their diffusive and advective capacities. Each of these metrics scaled with geometric isometry. Because diffusive capacities scale with lower slopes than metabolic rates, the largest beetles measured require 10-fold higher PO2 gradients across the spiracles to sustain metabolism by diffusion compared to the smallest species. Large beetles can exchange sufficient oxygen for resting metabolism by diffusion across the spiracles, but not during flight. In contrast, spiracular advective capacities scale similarly or more steeply than metabolic rates, so spiracular advective capacities should match or exceed respiratory demands in the largest beetles. These data illustrate a general principle of gas exchange: scaling of respiratory transport structures with geometric isometry diminishes the potential for diffusive gas exchange but enhances advective capacities; combining such structural scaling with muscle-driven ventilation allows larger animals to achieve high metabolic rates when active.","container-title":"eLife","DOI":"10.7554/eLife.82129","ISSN":"2050-084X","page":"e82129","publisher":"eLife Sciences Publications, Ltd","source":"eLife","title":"Isometric spiracular scaling in scarab beetles—implications for diffusive and advective oxygen transport","URL":"https://doi.org/10.7554/eLife.82129","volume":"11","author":[{"family":"Wagner","given":"Julian M"},{"family":"Klok","given":"C Jaco"},{"family":"Duell","given":"Meghan E"},{"family":"Socha","given":"John J"},{"family":"Cao","given":"Guohua"},{"family":"Gong","given":"Hao"},{"family":"Harrison","given":"Jon F"}],"editor":[{"family":"Perry","given":"George H"},{"family":"Matthews","given":"Philip GD"}],"accessed":{"date-parts":[["2026",2,27]]},"issued":{"date-parts":[["2022",9,13]]}}},{"id":432,"uris":["http://zotero.org/users/local/1KurOqFa/items/JQFX5SEJ"],"itemData":{"id":432,"type":"article-journal","abstract":"How does body size affect the structure and gas exchange capacities of insect tracheae? Do insects become more oxygen-limited as they grow? We addressed these questions by measuring the dimensions of two transverse tracheae within the abdomen of American locusts of different ages, and evaluating the potential for diffusion or convection to provide adequate gas exchange. The grasshopper abdomen has longitudinal tracheae that run along the midgut, heart, nerve cord, and lateral body wall. Transverse tracheae run from each spiracle to the longitudinal tracheae. Dorsal air sacs attach near each spiracle. In both transverse tracheae studied, diffusive capacities increased more slowly than metabolic rates with age, and calculated oxygen gradients necessary to supply oxygen by diffusion increased exponentially with age. However, surgical studies demonstrated that transport of gas through these transverse tracheae occurred by convection, at least in adults. Convective capacities paralleled metabolic rates with age, and the calculated pressure gradients required to sustain oxygen consumption rates by convection were independent of age. Thus, in growing grasshoppers, tracheal capacities matched tissue oxygen needs. Our morphological and physiological data together suggest that use of convection allows older grasshoppers to overcome potential limitations on size imposed by diffusion through tracheal systems.","collection-title":"Includes papers from the International Symposium on “Ontogeny of Physiological Regulatory Mechanisms: Fitting into the Environment” - Society for Integrative and Comparative Biology Annual Meeting, New Orleans, January, 2004","container-title":"Comparative Biochemistry and Physiology Part A: Molecular &amp; Integrative Physiology","DOI":"10.1016/j.cbpb.2005.05.055","ISSN":"1095-6433","issue":"4","journalAbbreviation":"Comparative Biochemistry and Physiology Part A: Molecular &amp; Integrative Physiology","page":"372-380","source":"ScienceDirect","title":"Ontogeny of tracheal dimensions and gas exchange capacities in the grasshopper, &lt;i&gt;Schistocerca americana&lt;/i&gt;","URL":"https://www.sciencedirect.com/science/article/pii/S1095643305002138","volume":"141","author":[{"family":"Harrison","given":"Jon F."},{"family":"Lafreniere","given":"Jessie J."},{"family":"Greenlee","given":"Kendra J."}],"accessed":{"date-parts":[["2026",2,27]]},"issued":{"date-parts":[["2005",8,1]]}}},{"id":429,"uris":["http://zotero.org/users/local/1KurOqFa/items/HPV2KLLJ"],"itemData":{"id":429,"type":"article-journal","abstract":"In small insects there is no need for respiratory movements because the rate of diffusion of oxygen and carbon dioxide is adequate even during flight, but when the thorax is more than a few millimetres in diameter the primary tracheae or the air sacs which supply the wing muscles must be ventilated (Weis-Fogh, 1964b). Apart from various auxiliary mechanisms described by Miller (1960 a, 1964), the respiratory movements are of two different types: the well-known abdominal movements which result in abdominal pumping of air and haemolymph and the little-known movements of the thoracic walls which are caused by the wing movements themselves and which result in thoracic pumping at wingstroke frequency (Weis-Fogh, 1956a, 1964a). The existence of a thoracic mechanism has been suspected for a long time (du Buisson, 1924; Krogh, 1941; Krogh &amp;amp; Zeuthen, 1941) but was denied by Fraenkel (1932a) who investigated the abdominal respiratory movements and their control in a variety of large insects during tethered flight. Lack of suitable methods seems to have prevented further studies.","container-title":"Journal of Experimental Biology","DOI":"10.1242/jeb.47.3.561","ISSN":"0022-0949","issue":"3","journalAbbreviation":"J Exp Biol","page":"561-587","source":"Silverchair","title":"Respiration and Tracheal Ventilation in Locusts and other Flying Insects","URL":"https://doi.org/10.1242/jeb.47.3.561","volume":"47","author":[{"family":"Weis-Fogh","given":"Torkel"}],"accessed":{"date-parts":[["2026",2,27]]},"issued":{"date-parts":[["1967",12,1]]}}},{"id":426,"uris":["http://zotero.org/users/local/1KurOqFa/items/PG9AJSCX"],"itemData":{"id":426,"type":"article-journal","abstract":"Patterns of gas exchange among terrestrial arthropods are highly variable from continuous to discontinuous with discretely partitioned phases. The underlying initiation and co-ordination of these patterns is relatively poorly understood. Here we present a novel method for the simultaneous measurement of central nervous system (CNS) activity of the metathoracic ganglion and VCO2 in medium to large sized live terrestrial arthropods. Using Periplaneta americana at four oxygen levels (40%, 21%, 10% and 2% at 25°C; n=6 per treatment), we present minimally invasive visualization of nervous output relative to typical resting discontinuous gas exchange (DGE) data for the first time. DGE was maintained when cockroaches were exposed to hyperoxia or moderate hypoxia, but was lost in severe hypoxia. CNS activity was manifested in three signal types: large CNS output coinciding with peak CO2 production during a burst, moderate CNS output coinciding with CO2 sawtoothing and fluttering, and minimal CNS activity during the closed phase of DGE in normoxia. Large and moderate CNS outputs were associated with observed abdominal pumping and congruent CO2 peaks. At 10% oxygen, VCO2 was significantly elevated during the inter-burst period in association with almost constant moderate CNS output between the periodic large CNS output. At 2% oxygen, DGE and large CNS output are lost to continuous CO2 release and largely continuous moderate CNS output. As previously reported for this species, a central pattern generator for ventilation in the metathoracic ganglion is supported and we infer the presence of localized oxygen chemoreceptors based on clear CNS response to a change in oxygen tension.","container-title":"Journal of Insect Physiology","DOI":"10.1016/j.jinsphys.2007.11.006","ISSN":"0022-1910","issue":"2","journalAbbreviation":"Journal of Insect Physiology","page":"472-480","source":"ScienceDirect","title":"Neural regulation of discontinuous gas exchange in &lt;i&gt;Periplaneta americana&lt;/i&gt;","URL":"https://www.sciencedirect.com/science/article/pii/S0022191007002533","volume":"54","author":[{"family":"Woodman","given":"James D."},{"family":"Cooper","given":"Paul D."},{"family":"Haritos","given":"Victoria S."}],"accessed":{"date-parts":[["2026",2,27]]},"issued":{"date-parts":[["2008",2,1]]}}},{"id":423,"uris":["http://zotero.org/users/local/1KurOqFa/items/TBZKJ84J"],"itemData":{"id":423,"type":"article-journal","abstract":"The median nerves of Periplaneta americana (L.) and Blaberus craniifer Burm. have been shown to control participation of the spiracles in the active ventilation process. Electrophysiological evidence indicates that each thoracic median nerve contains two axones which bifurcate to send branches to right and left spiracular muscles. The only sensory imput from the spiracular region appears to be from hair mechanoreceptors, stimulation of which causes closure of both spiracles at that level. Section of the median n. reduces CO2 sensitivity of the spiracle and, after several days, results in fasciculation of the spiracle muscle. Section of the median n. does not affect electrical sensitivity of the spiracle muscle for at least 3 months. Regeneration of the median n. may occur in adult roaches and is accompanied by cessation of fasciculation and a return to normal activity on the part of the affected spiracle. The gross morphology of the thoracic and abdominal median nerves is briefly described.","container-title":"Journal of Insect Physiology","DOI":"10.1016/0022-1910(57)90025-2","ISSN":"0022-1910","issue":"1","journalAbbreviation":"Journal of Insect Physiology","page":"85-94","source":"ScienceDirect","title":"The median nerves and cockroach spiracular function","URL":"https://www.sciencedirect.com/science/article/pii/0022191057900252","volume":"1","author":[{"family":"Case","given":"James F."}],"accessed":{"date-parts":[["2026",2,27]]},"issued":{"date-parts":[["1957",3,1]]}}},{"id":420,"uris":["http://zotero.org/users/local/1KurOqFa/items/QU3GKWFE"],"itemData":{"id":420,"type":"article-journal","abstract":"In Blaberus discoidalis and Gromphadorhina portentosa, the distribution of motor axons to the muscles which control movements of the spiracular valves at both respiratory and non-respiratory spiracles is identical. Both fast and slowly contracting heads of the opener muscles are innervated by an excitatory motor axon. Physiological properties of the opener excitor axon correlate with valve function. The slowly contracting head of the opener muscle is, in addition, innervated by a common inhibitor which also occasionally innervates closer muscle fibers. Activation of the common inhibitor terminates contraction of slowly contracting opener muscle fibres and initiates a rapid relaxation of these fibres.","container-title":"Journal of Insect Physiology","DOI":"10.1016/0022-1910(83)90039-2","ISSN":"0022-1910","issue":"4","journalAbbreviation":"Journal of Insect Physiology","page":"371-376","source":"ScienceDirect","title":"Innervation and control of tension in abdominal muscles of &lt;i&gt;Blaberus discoidalis&lt;/i&gt; and &lt;i&gt;Gromphadorhina portentosa&lt;/i&gt;","URL":"https://www.sciencedirect.com/science/article/pii/0022191083900392","volume":"29","author":[{"family":"Kaars","given":"Charles"}],"accessed":{"date-parts":[["2026",2,27]]},"issued":{"date-parts":[["1983",1,1]]}}}],"schema":"https://github.com/citation-style-language/schema/raw/master/csl-citation.json"} </w:instrText>
      </w:r>
      <w:r w:rsidR="00704542" w:rsidRPr="00D820F7">
        <w:fldChar w:fldCharType="separate"/>
      </w:r>
      <w:r w:rsidR="00704542" w:rsidRPr="00D820F7">
        <w:rPr>
          <w:kern w:val="0"/>
          <w:vertAlign w:val="superscript"/>
        </w:rPr>
        <w:t>29–35</w:t>
      </w:r>
      <w:r w:rsidR="00704542" w:rsidRPr="00D820F7">
        <w:fldChar w:fldCharType="end"/>
      </w:r>
      <w:bookmarkEnd w:id="11"/>
      <w:r w:rsidR="00A02933" w:rsidRPr="00D820F7">
        <w:rPr>
          <w:rFonts w:eastAsiaTheme="minorEastAsia" w:cstheme="majorBidi"/>
          <w:bCs/>
          <w:szCs w:val="40"/>
        </w:rPr>
        <w:t xml:space="preserve"> in which oxygen enters through paired spiracles and is distributed </w:t>
      </w:r>
      <w:r w:rsidRPr="00D820F7">
        <w:rPr>
          <w:rFonts w:eastAsiaTheme="minorEastAsia" w:cstheme="majorBidi" w:hint="eastAsia"/>
          <w:bCs/>
          <w:szCs w:val="40"/>
        </w:rPr>
        <w:t>through</w:t>
      </w:r>
      <w:r w:rsidR="00A02933" w:rsidRPr="00D820F7">
        <w:rPr>
          <w:rFonts w:eastAsiaTheme="minorEastAsia" w:cstheme="majorBidi"/>
          <w:bCs/>
          <w:szCs w:val="40"/>
        </w:rPr>
        <w:t xml:space="preserve"> internal tracheal networks</w:t>
      </w:r>
      <w:bookmarkStart w:id="12" w:name="_Hlk223525354"/>
      <w:r w:rsidR="00704542" w:rsidRPr="00D820F7">
        <w:fldChar w:fldCharType="begin"/>
      </w:r>
      <w:r w:rsidR="00704542" w:rsidRPr="00D820F7">
        <w:instrText xml:space="preserve"> ADDIN ZOTERO_ITEM CSL_CITATION {"citationID":"IGcnmyHf","properties":{"formattedCitation":"\\super 36\\nosupersub{}","plainCitation":"36","noteIndex":0},"citationItems":[{"id":443,"uris":["http://zotero.org/users/local/1KurOqFa/items/SC7YX53P"],"itemData":{"id":443,"type":"article-journal","abstract":"This Review summarizes the fundamental physical mechanisms of insect respiration, in which specialized tracheal networks enable highly efficient direct oxygen delivery and gas exchange. It discusses how these principles may inform bioinspired innovations in microscale gas transport technology.","container-title":"Nature Reviews Physics","DOI":"10.1038/s42254-025-00811-x","ISSN":"2522-5820","issue":"3","journalAbbreviation":"Nat Rev Phys","language":"en","license":"2025 Springer Nature Limited","page":"135-148","publisher":"Nature Publishing Group","source":"www-nature-com.remotexs.ntu.edu.sg","title":"Mechanisms of insect respiration","URL":"https://www-nature-com.remotexs.ntu.edu.sg/articles/s42254-025-00811-x","volume":"7","author":[{"family":"Khan","given":"Saadbin"},{"family":"Staples","given":"Anne E."}],"accessed":{"date-parts":[["2026",2,27]]},"issued":{"date-parts":[["2025",3]]}}}],"schema":"https://github.com/citation-style-language/schema/raw/master/csl-citation.json"} </w:instrText>
      </w:r>
      <w:r w:rsidR="00704542" w:rsidRPr="00D820F7">
        <w:fldChar w:fldCharType="separate"/>
      </w:r>
      <w:r w:rsidR="00704542" w:rsidRPr="00D820F7">
        <w:rPr>
          <w:kern w:val="0"/>
          <w:vertAlign w:val="superscript"/>
        </w:rPr>
        <w:t>36</w:t>
      </w:r>
      <w:r w:rsidR="00704542" w:rsidRPr="00D820F7">
        <w:fldChar w:fldCharType="end"/>
      </w:r>
      <w:bookmarkEnd w:id="12"/>
      <w:r w:rsidR="00A02933" w:rsidRPr="00D820F7">
        <w:rPr>
          <w:rFonts w:eastAsiaTheme="minorEastAsia" w:cstheme="majorBidi"/>
          <w:bCs/>
          <w:szCs w:val="40"/>
        </w:rPr>
        <w:t xml:space="preserve">. </w:t>
      </w:r>
      <w:r w:rsidRPr="00D820F7">
        <w:rPr>
          <w:rFonts w:eastAsiaTheme="minorEastAsia" w:cstheme="majorBidi"/>
          <w:bCs/>
          <w:szCs w:val="40"/>
        </w:rPr>
        <w:t>Th</w:t>
      </w:r>
      <w:r w:rsidRPr="00D820F7">
        <w:rPr>
          <w:rFonts w:eastAsiaTheme="minorEastAsia" w:cstheme="majorBidi" w:hint="eastAsia"/>
          <w:bCs/>
          <w:szCs w:val="40"/>
        </w:rPr>
        <w:t xml:space="preserve">ese </w:t>
      </w:r>
      <w:r w:rsidRPr="00D820F7">
        <w:rPr>
          <w:rFonts w:eastAsiaTheme="minorEastAsia" w:cstheme="majorBidi"/>
          <w:bCs/>
          <w:szCs w:val="40"/>
          <w:lang w:val="en-US"/>
        </w:rPr>
        <w:t>similarities</w:t>
      </w:r>
      <w:r w:rsidRPr="00D820F7">
        <w:rPr>
          <w:rFonts w:eastAsiaTheme="minorEastAsia" w:cstheme="majorBidi" w:hint="eastAsia"/>
          <w:bCs/>
          <w:szCs w:val="40"/>
          <w:lang w:val="en-US"/>
        </w:rPr>
        <w:t xml:space="preserve"> </w:t>
      </w:r>
      <w:r w:rsidRPr="00D820F7">
        <w:rPr>
          <w:rFonts w:eastAsiaTheme="minorEastAsia" w:cstheme="majorBidi"/>
          <w:bCs/>
          <w:szCs w:val="40"/>
        </w:rPr>
        <w:t xml:space="preserve">suggest that the strategy of combining an abdominal protective shell with oxygen delivery to the spiracles may </w:t>
      </w:r>
      <w:r w:rsidRPr="00D820F7">
        <w:rPr>
          <w:rFonts w:eastAsia="Yu Mincho" w:cstheme="majorBidi" w:hint="eastAsia"/>
          <w:bCs/>
          <w:szCs w:val="40"/>
          <w:lang w:eastAsia="ja-JP"/>
        </w:rPr>
        <w:t xml:space="preserve">also </w:t>
      </w:r>
      <w:r w:rsidRPr="00D820F7">
        <w:rPr>
          <w:rFonts w:eastAsiaTheme="minorEastAsia" w:cstheme="majorBidi"/>
          <w:bCs/>
          <w:szCs w:val="40"/>
        </w:rPr>
        <w:t>be applicable</w:t>
      </w:r>
      <w:r w:rsidRPr="00D820F7">
        <w:rPr>
          <w:rFonts w:eastAsia="Yu Mincho" w:cstheme="majorBidi" w:hint="eastAsia"/>
          <w:bCs/>
          <w:szCs w:val="40"/>
          <w:lang w:eastAsia="ja-JP"/>
        </w:rPr>
        <w:t xml:space="preserve"> to terrestrial insect species</w:t>
      </w:r>
      <w:r w:rsidRPr="00D820F7">
        <w:rPr>
          <w:rFonts w:eastAsiaTheme="minorEastAsia" w:cstheme="majorBidi"/>
          <w:bCs/>
          <w:szCs w:val="40"/>
        </w:rPr>
        <w:t>.</w:t>
      </w:r>
      <w:r w:rsidRPr="00D820F7">
        <w:rPr>
          <w:rFonts w:eastAsiaTheme="minorEastAsia" w:cstheme="majorBidi" w:hint="eastAsia"/>
          <w:bCs/>
          <w:szCs w:val="40"/>
        </w:rPr>
        <w:t xml:space="preserve"> </w:t>
      </w:r>
      <w:r w:rsidRPr="00D820F7">
        <w:rPr>
          <w:rFonts w:eastAsia="Yu Mincho" w:cstheme="majorBidi" w:hint="eastAsia"/>
          <w:bCs/>
          <w:szCs w:val="40"/>
          <w:lang w:eastAsia="ja-JP"/>
        </w:rPr>
        <w:t>However,</w:t>
      </w:r>
      <w:r w:rsidRPr="00D820F7">
        <w:rPr>
          <w:rFonts w:eastAsiaTheme="minorEastAsia" w:cstheme="majorBidi"/>
          <w:bCs/>
          <w:szCs w:val="40"/>
        </w:rPr>
        <w:t xml:space="preserve"> species-specific</w:t>
      </w:r>
      <w:r w:rsidR="00A02933" w:rsidRPr="00D820F7">
        <w:rPr>
          <w:rFonts w:eastAsiaTheme="minorEastAsia" w:cstheme="majorBidi"/>
          <w:bCs/>
          <w:szCs w:val="40"/>
        </w:rPr>
        <w:t xml:space="preserve"> differences in morphology, locomotive behaviour, and payload capacity may introduce engineering challenges. For example, jumping insects such as locusts may require optimisation of suit weight and hydrodynamic design, while insects with wings folded along the abdomen may require modified shell geometries to avoid interference with wing deployment. In addition, species with limited payload capacity may necessitate further miniaturisation of the oxygen generation system and the use of ultralight materials. Therefore, adapting the diving suit to different insect species will likely require species-specific optimisation of structural design and device miniaturisation.</w:t>
      </w:r>
      <w:r w:rsidR="00357813" w:rsidRPr="00D820F7">
        <w:rPr>
          <w:rFonts w:eastAsiaTheme="minorEastAsia" w:cstheme="majorBidi" w:hint="eastAsia"/>
          <w:bCs/>
          <w:szCs w:val="40"/>
        </w:rPr>
        <w:t xml:space="preserve"> </w:t>
      </w:r>
      <w:r w:rsidR="00357813" w:rsidRPr="00D820F7">
        <w:rPr>
          <w:rFonts w:eastAsiaTheme="minorEastAsia" w:cstheme="majorBidi"/>
          <w:bCs/>
          <w:szCs w:val="40"/>
        </w:rPr>
        <w:t xml:space="preserve">Such adaptations could further broaden </w:t>
      </w:r>
      <w:r w:rsidR="00357813" w:rsidRPr="00D820F7">
        <w:rPr>
          <w:rFonts w:eastAsiaTheme="minorEastAsia" w:cstheme="majorBidi"/>
          <w:bCs/>
          <w:szCs w:val="40"/>
        </w:rPr>
        <w:lastRenderedPageBreak/>
        <w:t xml:space="preserve">the applicability of the diving suit to diverse terrestrial insects, enabling a wider range of amphibious cyborg </w:t>
      </w:r>
      <w:r w:rsidR="00234A1E" w:rsidRPr="00D820F7">
        <w:rPr>
          <w:rFonts w:eastAsiaTheme="minorEastAsia" w:cstheme="majorBidi" w:hint="eastAsia"/>
          <w:bCs/>
          <w:szCs w:val="40"/>
        </w:rPr>
        <w:t>insect</w:t>
      </w:r>
      <w:r w:rsidR="00536084" w:rsidRPr="00D820F7">
        <w:rPr>
          <w:rFonts w:eastAsiaTheme="minorEastAsia" w:cstheme="majorBidi" w:hint="eastAsia"/>
          <w:bCs/>
          <w:szCs w:val="40"/>
        </w:rPr>
        <w:t xml:space="preserve"> platforms</w:t>
      </w:r>
      <w:r w:rsidR="00357813" w:rsidRPr="00D820F7">
        <w:rPr>
          <w:rFonts w:eastAsiaTheme="minorEastAsia" w:cstheme="majorBidi"/>
          <w:bCs/>
          <w:szCs w:val="40"/>
        </w:rPr>
        <w:t>.</w:t>
      </w:r>
    </w:p>
    <w:p w14:paraId="21F83F23" w14:textId="77777777" w:rsidR="00E722CD" w:rsidRPr="00D820F7" w:rsidRDefault="00E722CD" w:rsidP="00234A1E">
      <w:pPr>
        <w:ind w:firstLine="420"/>
        <w:rPr>
          <w:rFonts w:eastAsiaTheme="minorEastAsia"/>
        </w:rPr>
      </w:pPr>
    </w:p>
    <w:p w14:paraId="2F221768" w14:textId="3619EB40" w:rsidR="00CF66BE" w:rsidRPr="00D820F7" w:rsidRDefault="00413F8B" w:rsidP="00963029">
      <w:pPr>
        <w:pStyle w:val="Heading2"/>
        <w:rPr>
          <w:rFonts w:eastAsiaTheme="minorEastAsia" w:cs="Times New Roman"/>
        </w:rPr>
      </w:pPr>
      <w:r w:rsidRPr="00D820F7">
        <w:rPr>
          <w:rFonts w:eastAsiaTheme="minorEastAsia" w:cs="Times New Roman"/>
        </w:rPr>
        <w:t>2.</w:t>
      </w:r>
      <w:r w:rsidR="006917C8" w:rsidRPr="00D820F7">
        <w:rPr>
          <w:rFonts w:eastAsiaTheme="minorEastAsia" w:cs="Times New Roman"/>
        </w:rPr>
        <w:t>2</w:t>
      </w:r>
      <w:r w:rsidRPr="00D820F7">
        <w:rPr>
          <w:rFonts w:eastAsiaTheme="minorEastAsia" w:cs="Times New Roman"/>
        </w:rPr>
        <w:t xml:space="preserve"> </w:t>
      </w:r>
      <w:r w:rsidR="00963029" w:rsidRPr="00D820F7">
        <w:rPr>
          <w:rFonts w:eastAsiaTheme="minorEastAsia" w:cs="Times New Roman"/>
        </w:rPr>
        <w:t xml:space="preserve">In-suit </w:t>
      </w:r>
      <w:r w:rsidR="00963029" w:rsidRPr="00D820F7">
        <w:rPr>
          <w:rFonts w:cs="Times New Roman"/>
        </w:rPr>
        <w:t>Oxygen Concentration Monitoring</w:t>
      </w:r>
      <w:r w:rsidR="00963029" w:rsidRPr="00D820F7">
        <w:rPr>
          <w:rFonts w:eastAsiaTheme="minorEastAsia" w:cs="Times New Roman"/>
        </w:rPr>
        <w:t xml:space="preserve"> and Metabolic Rate</w:t>
      </w:r>
    </w:p>
    <w:p w14:paraId="2A172D2B" w14:textId="6986BF09" w:rsidR="007E3889" w:rsidRPr="00D820F7" w:rsidRDefault="00C411E6" w:rsidP="00B640DA">
      <w:pPr>
        <w:rPr>
          <w:rFonts w:eastAsia="Yu Mincho"/>
          <w:lang w:eastAsia="ja-JP"/>
        </w:rPr>
      </w:pPr>
      <w:bookmarkStart w:id="13" w:name="_Hlk210121673"/>
      <w:r w:rsidRPr="00D820F7">
        <w:t xml:space="preserve">To assess the impact of the </w:t>
      </w:r>
      <w:r w:rsidRPr="00D820F7">
        <w:rPr>
          <w:rFonts w:eastAsia="Yu Mincho"/>
          <w:lang w:eastAsia="ja-JP"/>
        </w:rPr>
        <w:t>miniaturised</w:t>
      </w:r>
      <w:r w:rsidRPr="00D820F7">
        <w:t xml:space="preserve"> oxygen generator on cockroach respiration and locomotor abilities</w:t>
      </w:r>
      <w:r w:rsidR="00623CDD" w:rsidRPr="00D820F7">
        <w:t xml:space="preserve">, the oxygen generation rate, oxygen consumption rate, and </w:t>
      </w:r>
      <w:r w:rsidR="00160588" w:rsidRPr="00D820F7">
        <w:rPr>
          <w:rFonts w:eastAsia="Yu Mincho"/>
          <w:lang w:eastAsia="ja-JP"/>
        </w:rPr>
        <w:t>in-suit</w:t>
      </w:r>
      <w:r w:rsidR="00623CDD" w:rsidRPr="00D820F7">
        <w:t xml:space="preserve"> oxygen concentration were measured. </w:t>
      </w:r>
      <w:r w:rsidRPr="00D820F7">
        <w:rPr>
          <w:rFonts w:eastAsiaTheme="minorEastAsia" w:hint="eastAsia"/>
        </w:rPr>
        <w:t>T</w:t>
      </w:r>
      <w:r w:rsidR="00623CDD" w:rsidRPr="00D820F7">
        <w:t xml:space="preserve">he </w:t>
      </w:r>
      <w:r w:rsidR="00AD2CCB" w:rsidRPr="00D820F7">
        <w:rPr>
          <w:rFonts w:eastAsia="Yu Mincho"/>
          <w:lang w:eastAsia="ja-JP"/>
        </w:rPr>
        <w:t>introduction</w:t>
      </w:r>
      <w:r w:rsidR="00AD2CCB" w:rsidRPr="00D820F7">
        <w:t xml:space="preserve"> </w:t>
      </w:r>
      <w:r w:rsidR="00623CDD" w:rsidRPr="00D820F7">
        <w:t>of 1.0 ml of 3% H</w:t>
      </w:r>
      <w:r w:rsidR="00623CDD" w:rsidRPr="00D820F7">
        <w:rPr>
          <w:vertAlign w:val="subscript"/>
        </w:rPr>
        <w:t>2</w:t>
      </w:r>
      <w:r w:rsidR="00623CDD" w:rsidRPr="00D820F7">
        <w:t>O</w:t>
      </w:r>
      <w:r w:rsidR="00623CDD" w:rsidRPr="00D820F7">
        <w:rPr>
          <w:vertAlign w:val="subscript"/>
        </w:rPr>
        <w:t>2</w:t>
      </w:r>
      <w:r w:rsidR="00AD2CCB" w:rsidRPr="00D820F7">
        <w:rPr>
          <w:rFonts w:eastAsia="Yu Mincho"/>
          <w:sz w:val="26"/>
          <w:szCs w:val="26"/>
          <w:vertAlign w:val="subscript"/>
          <w:lang w:eastAsia="ja-JP"/>
        </w:rPr>
        <w:t xml:space="preserve"> </w:t>
      </w:r>
      <w:r w:rsidR="00AD2CCB" w:rsidRPr="00D820F7">
        <w:rPr>
          <w:rFonts w:eastAsia="Yu Mincho"/>
          <w:lang w:eastAsia="ja-JP"/>
        </w:rPr>
        <w:t>to the oxygen generator</w:t>
      </w:r>
      <w:r w:rsidRPr="00D820F7">
        <w:t xml:space="preserve"> yielded </w:t>
      </w:r>
      <w:r w:rsidRPr="00D820F7">
        <w:rPr>
          <w:rFonts w:eastAsia="Yu Mincho"/>
          <w:lang w:eastAsia="ja-JP"/>
        </w:rPr>
        <w:t>a cumulative oxygen production of</w:t>
      </w:r>
      <w:r w:rsidRPr="00D820F7">
        <w:rPr>
          <w:rFonts w:eastAsiaTheme="minorEastAsia"/>
        </w:rPr>
        <w:t xml:space="preserve"> </w:t>
      </w:r>
      <w:r w:rsidRPr="00D820F7">
        <w:t>6.2 ± 0.</w:t>
      </w:r>
      <w:r w:rsidR="0058274D" w:rsidRPr="00D820F7">
        <w:rPr>
          <w:rFonts w:eastAsiaTheme="minorEastAsia" w:hint="eastAsia"/>
        </w:rPr>
        <w:t>2</w:t>
      </w:r>
      <w:r w:rsidRPr="00D820F7">
        <w:t xml:space="preserve"> ml </w:t>
      </w:r>
      <w:r w:rsidR="00623CDD" w:rsidRPr="00D820F7">
        <w:t>(Fig. 3A).</w:t>
      </w:r>
      <w:r w:rsidR="00432A29" w:rsidRPr="00D820F7">
        <w:rPr>
          <w:rFonts w:eastAsiaTheme="minorEastAsia"/>
        </w:rPr>
        <w:t xml:space="preserve"> </w:t>
      </w:r>
      <w:r w:rsidR="00D72DCE" w:rsidRPr="00D820F7">
        <w:rPr>
          <w:rFonts w:eastAsiaTheme="minorEastAsia"/>
        </w:rPr>
        <w:t>To evaluate the capability of the diving suit and oxygen generator</w:t>
      </w:r>
      <w:r w:rsidR="00B640DA" w:rsidRPr="00D820F7">
        <w:rPr>
          <w:rFonts w:eastAsiaTheme="minorEastAsia"/>
        </w:rPr>
        <w:t xml:space="preserve">, the oxygen level in the suit was measured while the cyborg cockroach </w:t>
      </w:r>
      <w:r w:rsidR="00160588" w:rsidRPr="00D820F7">
        <w:rPr>
          <w:rFonts w:eastAsia="Yu Mincho"/>
          <w:lang w:eastAsia="ja-JP"/>
        </w:rPr>
        <w:t>walked</w:t>
      </w:r>
      <w:r w:rsidR="00B640DA" w:rsidRPr="00D820F7">
        <w:rPr>
          <w:rFonts w:eastAsiaTheme="minorEastAsia"/>
        </w:rPr>
        <w:t xml:space="preserve"> on a treadmill (Fig. </w:t>
      </w:r>
      <w:r w:rsidR="00C57410" w:rsidRPr="00D820F7">
        <w:rPr>
          <w:rFonts w:eastAsiaTheme="minorEastAsia" w:hint="eastAsia"/>
        </w:rPr>
        <w:t>3B</w:t>
      </w:r>
      <w:r w:rsidR="00B640DA" w:rsidRPr="00D820F7">
        <w:rPr>
          <w:rFonts w:eastAsiaTheme="minorEastAsia"/>
        </w:rPr>
        <w:t>). The oxygen level in</w:t>
      </w:r>
      <w:r w:rsidR="00D72DCE" w:rsidRPr="00D820F7">
        <w:rPr>
          <w:rFonts w:eastAsiaTheme="minorEastAsia"/>
        </w:rPr>
        <w:t>side</w:t>
      </w:r>
      <w:r w:rsidR="00B640DA" w:rsidRPr="00D820F7">
        <w:rPr>
          <w:rFonts w:eastAsiaTheme="minorEastAsia"/>
        </w:rPr>
        <w:t xml:space="preserve"> the suits increased and reached the peak at 8.0 min </w:t>
      </w:r>
      <w:r w:rsidR="00D72DCE" w:rsidRPr="00D820F7">
        <w:rPr>
          <w:rFonts w:eastAsiaTheme="minorEastAsia"/>
        </w:rPr>
        <w:t>after injection of 1.0 ml H</w:t>
      </w:r>
      <w:r w:rsidR="00D72DCE" w:rsidRPr="00D820F7">
        <w:rPr>
          <w:rFonts w:eastAsiaTheme="minorEastAsia"/>
          <w:vertAlign w:val="subscript"/>
        </w:rPr>
        <w:t>2</w:t>
      </w:r>
      <w:r w:rsidR="00D72DCE" w:rsidRPr="00D820F7">
        <w:rPr>
          <w:rFonts w:eastAsiaTheme="minorEastAsia"/>
        </w:rPr>
        <w:t>O</w:t>
      </w:r>
      <w:r w:rsidR="00D72DCE" w:rsidRPr="00D820F7">
        <w:rPr>
          <w:rFonts w:eastAsiaTheme="minorEastAsia"/>
          <w:vertAlign w:val="subscript"/>
        </w:rPr>
        <w:t>2</w:t>
      </w:r>
      <w:r w:rsidR="00D72DCE" w:rsidRPr="00D820F7">
        <w:rPr>
          <w:rFonts w:eastAsiaTheme="minorEastAsia"/>
        </w:rPr>
        <w:t xml:space="preserve"> </w:t>
      </w:r>
      <w:r w:rsidR="00B640DA" w:rsidRPr="00D820F7">
        <w:rPr>
          <w:rFonts w:eastAsiaTheme="minorEastAsia"/>
        </w:rPr>
        <w:t xml:space="preserve">(47.4 ± </w:t>
      </w:r>
      <w:r w:rsidR="00FB5EA4" w:rsidRPr="00D820F7">
        <w:rPr>
          <w:rFonts w:eastAsiaTheme="minorEastAsia"/>
        </w:rPr>
        <w:t>14.2</w:t>
      </w:r>
      <w:r w:rsidR="00B640DA" w:rsidRPr="00D820F7">
        <w:rPr>
          <w:rFonts w:eastAsiaTheme="minorEastAsia"/>
        </w:rPr>
        <w:t xml:space="preserve">%, mean ± standard </w:t>
      </w:r>
      <w:r w:rsidR="00FB5EA4" w:rsidRPr="00D820F7">
        <w:rPr>
          <w:rFonts w:eastAsiaTheme="minorEastAsia"/>
        </w:rPr>
        <w:t>deviation</w:t>
      </w:r>
      <w:r w:rsidR="00B640DA" w:rsidRPr="00D820F7">
        <w:rPr>
          <w:rFonts w:eastAsiaTheme="minorEastAsia"/>
        </w:rPr>
        <w:t>, N</w:t>
      </w:r>
      <w:r w:rsidR="00AA478C" w:rsidRPr="00D820F7">
        <w:rPr>
          <w:rFonts w:eastAsiaTheme="minorEastAsia"/>
        </w:rPr>
        <w:t xml:space="preserve"> </w:t>
      </w:r>
      <w:r w:rsidR="00B640DA" w:rsidRPr="00D820F7">
        <w:rPr>
          <w:rFonts w:eastAsiaTheme="minorEastAsia"/>
        </w:rPr>
        <w:t>=</w:t>
      </w:r>
      <w:r w:rsidR="00AA478C" w:rsidRPr="00D820F7">
        <w:rPr>
          <w:rFonts w:eastAsiaTheme="minorEastAsia"/>
        </w:rPr>
        <w:t xml:space="preserve"> </w:t>
      </w:r>
      <w:r w:rsidR="00B640DA" w:rsidRPr="00D820F7">
        <w:rPr>
          <w:rFonts w:eastAsiaTheme="minorEastAsia"/>
        </w:rPr>
        <w:t xml:space="preserve">6) (Fig. </w:t>
      </w:r>
      <w:r w:rsidR="00C57410" w:rsidRPr="00D820F7">
        <w:rPr>
          <w:rFonts w:eastAsiaTheme="minorEastAsia" w:hint="eastAsia"/>
        </w:rPr>
        <w:t>3C</w:t>
      </w:r>
      <w:r w:rsidR="00B640DA" w:rsidRPr="00D820F7">
        <w:rPr>
          <w:rFonts w:eastAsiaTheme="minorEastAsia"/>
        </w:rPr>
        <w:t xml:space="preserve">, </w:t>
      </w:r>
      <w:r w:rsidR="00730D18" w:rsidRPr="00D820F7">
        <w:rPr>
          <w:rFonts w:eastAsiaTheme="minorEastAsia"/>
        </w:rPr>
        <w:t>blue</w:t>
      </w:r>
      <w:r w:rsidR="00B640DA" w:rsidRPr="00D820F7">
        <w:rPr>
          <w:rFonts w:eastAsiaTheme="minorEastAsia"/>
        </w:rPr>
        <w:t xml:space="preserve"> line). The</w:t>
      </w:r>
      <w:r w:rsidR="007E3889" w:rsidRPr="00D820F7">
        <w:rPr>
          <w:rFonts w:eastAsia="Yu Mincho"/>
          <w:lang w:eastAsia="ja-JP"/>
        </w:rPr>
        <w:t>re</w:t>
      </w:r>
      <w:r w:rsidR="00160588" w:rsidRPr="00D820F7">
        <w:rPr>
          <w:rFonts w:eastAsia="Yu Mincho"/>
          <w:lang w:eastAsia="ja-JP"/>
        </w:rPr>
        <w:t>after</w:t>
      </w:r>
      <w:r w:rsidR="00B640DA" w:rsidRPr="00D820F7">
        <w:rPr>
          <w:rFonts w:eastAsiaTheme="minorEastAsia"/>
        </w:rPr>
        <w:t xml:space="preserve">, </w:t>
      </w:r>
      <w:r w:rsidR="007E3889" w:rsidRPr="00D820F7">
        <w:rPr>
          <w:rFonts w:eastAsia="Yu Mincho"/>
          <w:lang w:eastAsia="ja-JP"/>
        </w:rPr>
        <w:t xml:space="preserve">the </w:t>
      </w:r>
      <w:r w:rsidR="00B640DA" w:rsidRPr="00D820F7">
        <w:rPr>
          <w:rFonts w:eastAsiaTheme="minorEastAsia"/>
        </w:rPr>
        <w:t>oxygen level gradually decreased</w:t>
      </w:r>
      <w:r w:rsidR="007E3889" w:rsidRPr="00D820F7">
        <w:rPr>
          <w:rFonts w:eastAsia="Yu Mincho"/>
          <w:lang w:eastAsia="ja-JP"/>
        </w:rPr>
        <w:t xml:space="preserve">, reaching </w:t>
      </w:r>
      <w:r w:rsidR="00B640DA" w:rsidRPr="00D820F7">
        <w:rPr>
          <w:rFonts w:eastAsiaTheme="minorEastAsia"/>
        </w:rPr>
        <w:t>14.8 ± 3.4% after 3 hours.</w:t>
      </w:r>
      <w:r w:rsidR="00330F19" w:rsidRPr="00D820F7">
        <w:rPr>
          <w:rFonts w:eastAsiaTheme="minorEastAsia"/>
        </w:rPr>
        <w:t xml:space="preserve"> </w:t>
      </w:r>
      <w:r w:rsidR="007E3889" w:rsidRPr="00D820F7">
        <w:rPr>
          <w:rFonts w:eastAsiaTheme="minorEastAsia"/>
        </w:rPr>
        <w:t>Such an oxygen concentration is sufficient for insects to sustain normal physiological function</w:t>
      </w:r>
      <w:bookmarkStart w:id="14" w:name="_Hlk210165644"/>
      <w:r w:rsidR="00B640DA" w:rsidRPr="00D820F7">
        <w:rPr>
          <w:rFonts w:eastAsiaTheme="minorEastAsia"/>
        </w:rPr>
        <w:fldChar w:fldCharType="begin"/>
      </w:r>
      <w:r w:rsidR="00704542" w:rsidRPr="00D820F7">
        <w:rPr>
          <w:rFonts w:eastAsiaTheme="minorEastAsia"/>
        </w:rPr>
        <w:instrText xml:space="preserve"> ADDIN ZOTERO_ITEM CSL_CITATION {"citationID":"6bcmU4NR","properties":{"formattedCitation":"\\super 37\\nosupersub{}","plainCitation":"37","noteIndex":0},"citationItems":[{"id":106,"uris":["http://zotero.org/users/local/1KurOqFa/items/BTH744SZ"],"itemData":{"id":106,"type":"article-journal","abstract":"Ventilatory control of internal CO(2) plays an important role in regulating extracellular acid-base balance in terrestrial animals. While this phenomenon is well understood among vertebrates, the role that respiration plays in the acid-base balance of insects is in need of much further study. To measure changes in insect haemolymph pH, we implanted micro pH optodes into the haemocoel of cockroaches (Nauphoeta cinerea). They were then exposed to normoxic, hypoxic, hyperoxic and hypercapnic atmospheres while their haemolymph pH, VCO(2) and abdominal ventilation frequency were measured simultaneously. Intratracheal O(2) levels were also measured in separate experiments. It was found that cockroaches breathing continuously control their ventilation to defend a haemolymph pH of 7.3, except under conditions where hypoxia (&lt;10% O(2)) induces hyperventilation, or where ambient hypercapnia is in excess of haemolymph (&gt;1% CO(2)). In contrast, intratracheal O(2) levels fluctuated widely, but on average remained above 15% in normoxic (21% O(2)) atmospheres. Decapitation caused the cockroaches to display discontinuous gas exchange cycles (DGCs). The alternating periods of ventilation and apnoea during DGCs caused haemolymph pH to fluctuate by 0.11 units. Exposure to hypoxia caused haemolymph pH to increase and initiated brief bouts of spiracular opening prior to the active ventilation phase. The spontaneous occurrence of DGCs in decapitated cockroaches indicates that central pattern generators in the thoracic and abdominal ganglia generate the periodic gas exchange pattern in the absence of control from the cephalic ganglion. This pattern continues to maintain gas exchange, but with less precision.","container-title":"The Journal of Experimental Biology","DOI":"10.1242/jeb.053991","ISSN":"1477-9145","issue":"Pt 18","journalAbbreviation":"J Exp Biol","language":"eng","page":"3062-3073","PMID":"21865519","source":"PubMed","title":"Regulation of gas exchange and haemolymph pH in the cockroach Nauphoeta cinerea","volume":"214","author":[{"family":"Matthews","given":"Philip G. D."},{"family":"White","given":"Craig R."}],"issued":{"date-parts":[["2011",9,15]]}}}],"schema":"https://github.com/citation-style-language/schema/raw/master/csl-citation.json"} </w:instrText>
      </w:r>
      <w:r w:rsidR="00B640DA" w:rsidRPr="00D820F7">
        <w:rPr>
          <w:rFonts w:eastAsiaTheme="minorEastAsia"/>
        </w:rPr>
        <w:fldChar w:fldCharType="separate"/>
      </w:r>
      <w:r w:rsidR="00704542" w:rsidRPr="00D820F7">
        <w:rPr>
          <w:kern w:val="0"/>
          <w:vertAlign w:val="superscript"/>
        </w:rPr>
        <w:t>37</w:t>
      </w:r>
      <w:r w:rsidR="00B640DA" w:rsidRPr="00D820F7">
        <w:rPr>
          <w:rFonts w:eastAsiaTheme="minorEastAsia"/>
        </w:rPr>
        <w:fldChar w:fldCharType="end"/>
      </w:r>
      <w:bookmarkEnd w:id="14"/>
      <w:r w:rsidR="00B640DA" w:rsidRPr="00D820F7">
        <w:rPr>
          <w:rFonts w:eastAsiaTheme="minorEastAsia"/>
        </w:rPr>
        <w:t xml:space="preserve">. </w:t>
      </w:r>
    </w:p>
    <w:p w14:paraId="4EF28A4B" w14:textId="7713D152" w:rsidR="00623CDD" w:rsidRPr="00D820F7" w:rsidRDefault="00C411E6" w:rsidP="00165DCE">
      <w:pPr>
        <w:ind w:firstLine="420"/>
        <w:rPr>
          <w:rFonts w:eastAsia="Yu Mincho"/>
          <w:noProof/>
          <w:lang w:eastAsia="ja-JP"/>
        </w:rPr>
      </w:pPr>
      <w:r w:rsidRPr="00D820F7">
        <w:rPr>
          <w:rFonts w:eastAsia="Yu Mincho"/>
          <w:noProof/>
          <w:lang w:eastAsia="ja-JP"/>
        </w:rPr>
        <w:t xml:space="preserve">In the control test without </w:t>
      </w:r>
      <w:r w:rsidRPr="00D820F7">
        <w:rPr>
          <w:rFonts w:eastAsiaTheme="minorEastAsia"/>
          <w:noProof/>
        </w:rPr>
        <w:t>H</w:t>
      </w:r>
      <w:r w:rsidRPr="00D820F7">
        <w:rPr>
          <w:rFonts w:eastAsiaTheme="minorEastAsia"/>
          <w:noProof/>
          <w:vertAlign w:val="subscript"/>
        </w:rPr>
        <w:t>2</w:t>
      </w:r>
      <w:r w:rsidRPr="00D820F7">
        <w:rPr>
          <w:rFonts w:eastAsiaTheme="minorEastAsia"/>
          <w:noProof/>
        </w:rPr>
        <w:t>O</w:t>
      </w:r>
      <w:r w:rsidRPr="00D820F7">
        <w:rPr>
          <w:rFonts w:eastAsiaTheme="minorEastAsia"/>
          <w:noProof/>
          <w:vertAlign w:val="subscript"/>
        </w:rPr>
        <w:t>2</w:t>
      </w:r>
      <w:r w:rsidRPr="00D820F7">
        <w:rPr>
          <w:rFonts w:eastAsia="Yu Mincho"/>
          <w:noProof/>
          <w:vertAlign w:val="subscript"/>
          <w:lang w:eastAsia="ja-JP"/>
        </w:rPr>
        <w:t xml:space="preserve"> </w:t>
      </w:r>
      <w:r w:rsidRPr="00D820F7">
        <w:rPr>
          <w:rFonts w:eastAsia="Yu Mincho"/>
          <w:noProof/>
          <w:lang w:eastAsia="ja-JP"/>
        </w:rPr>
        <w:t>introduction,</w:t>
      </w:r>
      <w:r w:rsidRPr="00D820F7">
        <w:rPr>
          <w:rFonts w:eastAsiaTheme="minorEastAsia"/>
          <w:noProof/>
        </w:rPr>
        <w:t xml:space="preserve"> respiratory oxygen consumption caused the oxygen level inside the suit to continuously deplete</w:t>
      </w:r>
      <w:r w:rsidRPr="00D820F7">
        <w:rPr>
          <w:rFonts w:eastAsia="Yu Mincho"/>
          <w:noProof/>
          <w:lang w:eastAsia="ja-JP"/>
        </w:rPr>
        <w:t xml:space="preserve">, dropping to </w:t>
      </w:r>
      <w:r w:rsidRPr="00D820F7">
        <w:rPr>
          <w:rFonts w:eastAsiaTheme="minorEastAsia"/>
          <w:noProof/>
        </w:rPr>
        <w:t>6.2 ± 2.7% (mean ± standard deviation, N = 4) in 1 h (Fig. 3C, red line).</w:t>
      </w:r>
      <w:r w:rsidRPr="00D820F7">
        <w:rPr>
          <w:rStyle w:val="CommentReference"/>
          <w:rFonts w:eastAsiaTheme="minorEastAsia" w:hint="eastAsia"/>
          <w:noProof/>
          <w:sz w:val="24"/>
          <w:szCs w:val="24"/>
        </w:rPr>
        <w:t xml:space="preserve"> Given that</w:t>
      </w:r>
      <w:r w:rsidR="00B640DA" w:rsidRPr="00D820F7">
        <w:rPr>
          <w:rFonts w:eastAsiaTheme="minorEastAsia"/>
        </w:rPr>
        <w:t xml:space="preserve"> </w:t>
      </w:r>
      <w:r w:rsidRPr="00D820F7">
        <w:rPr>
          <w:rFonts w:eastAsiaTheme="minorEastAsia" w:hint="eastAsia"/>
        </w:rPr>
        <w:t>o</w:t>
      </w:r>
      <w:r w:rsidR="00AC12FC" w:rsidRPr="00D820F7">
        <w:rPr>
          <w:rFonts w:eastAsiaTheme="minorEastAsia"/>
        </w:rPr>
        <w:t xml:space="preserve">xygen </w:t>
      </w:r>
      <w:r w:rsidR="00B640DA" w:rsidRPr="00D820F7">
        <w:rPr>
          <w:rFonts w:eastAsiaTheme="minorEastAsia"/>
        </w:rPr>
        <w:t>level</w:t>
      </w:r>
      <w:r w:rsidRPr="00D820F7">
        <w:rPr>
          <w:rFonts w:eastAsiaTheme="minorEastAsia" w:hint="eastAsia"/>
        </w:rPr>
        <w:t>s</w:t>
      </w:r>
      <w:r w:rsidR="00B640DA" w:rsidRPr="00D820F7">
        <w:rPr>
          <w:rFonts w:eastAsiaTheme="minorEastAsia"/>
        </w:rPr>
        <w:t xml:space="preserve"> below 5% suppress </w:t>
      </w:r>
      <w:r w:rsidRPr="00D820F7">
        <w:rPr>
          <w:rFonts w:eastAsiaTheme="minorEastAsia"/>
        </w:rPr>
        <w:t xml:space="preserve">insects </w:t>
      </w:r>
      <w:r w:rsidR="00B640DA" w:rsidRPr="00D820F7">
        <w:rPr>
          <w:rFonts w:eastAsiaTheme="minorEastAsia"/>
        </w:rPr>
        <w:t xml:space="preserve">activity </w:t>
      </w:r>
      <w:r w:rsidR="007E3889" w:rsidRPr="00D820F7">
        <w:rPr>
          <w:rFonts w:eastAsia="Yu Mincho"/>
          <w:lang w:eastAsia="ja-JP"/>
        </w:rPr>
        <w:t xml:space="preserve">and can lead to </w:t>
      </w:r>
      <w:r w:rsidR="00B640DA" w:rsidRPr="00D820F7">
        <w:rPr>
          <w:rFonts w:eastAsiaTheme="minorEastAsia"/>
        </w:rPr>
        <w:t>mortality</w:t>
      </w:r>
      <w:r w:rsidR="00B640DA" w:rsidRPr="00D820F7">
        <w:rPr>
          <w:rFonts w:eastAsiaTheme="minorEastAsia"/>
        </w:rPr>
        <w:fldChar w:fldCharType="begin"/>
      </w:r>
      <w:r w:rsidR="00704542" w:rsidRPr="00D820F7">
        <w:rPr>
          <w:rFonts w:eastAsiaTheme="minorEastAsia"/>
        </w:rPr>
        <w:instrText xml:space="preserve"> ADDIN ZOTERO_ITEM CSL_CITATION {"citationID":"PwL3E5dY","properties":{"formattedCitation":"\\super 38,39\\nosupersub{}","plainCitation":"38,39","noteIndex":0},"citationItems":[{"id":114,"uris":["http://zotero.org/users/local/1KurOqFa/items/59RUYBHS"],"itemData":{"id":114,"type":"article-journal","abstract":"Sitophilus oryzae is one of the most destructive pests of stored grains. It leads to significant quantitative and qualitative losses, resulting in food and income insecurity among farmers. Chemical pesticides are the most common methods used by farmers and other grain value chain actors to manage this pest. However, pesticides are increasingly becoming unattractive for pest control due to health hazards posed to applicators, consumers, the environment, and insect resistance. Modified atmospheres have the potential to manage stored insect pests as an alternative to pesticides. There is limited understanding of when insect pests die when grain is stored in airtight containers. This experiment was conducted to assess the time required to reach mortality of adult S. oryzae when exposed to 1, 3, and 5% oxygen levels. Results revealed that the LT50 for 1, 3, and 5% of oxygen were reached after 69.7 h, 187.8 h, and 386.6 h of exposure, respectively. No adult emergence was observed on infested grains following exposure to 1 and 3% oxygen levels. This result provides vital rationale for storing grain in hermetic storage conditions for at least 39 days to achieve adult S. oryzae mortality and minimize grain reinfestation.","container-title":"Insects","DOI":"10.3390/insects12100952","ISSN":"2075-4450","issue":"10","language":"en","license":"http://creativecommons.org/licenses/by/3.0/","note":"number: 10","page":"952","publisher":"Multidisciplinary Digital Publishing Institute","source":"www.mdpi.com","title":"Effect of Hypoxia on the Lethal Mortality Time of Adult Sitophilus oryzae L.","URL":"https://www.mdpi.com/2075-4450/12/10/952","volume":"12","author":[{"family":"Kandel","given":"Pragya"},{"family":"Scharf","given":"Michael E."},{"family":"Mason","given":"Linda J."},{"family":"Baributsa","given":"Dieudonne"}],"accessed":{"date-parts":[["2025",2,13]]},"issued":{"date-parts":[["2021",10]]}}},{"id":108,"uris":["http://zotero.org/users/local/1KurOqFa/items/8D3F9925"],"itemData":{"id":108,"type":"article-journal","abstract":"One hypothesis for the small size of insects relative to vertebrates, and the existence of giant fossil insects, is that atmospheric oxygen levels constrain insect body sizes because oxygen delivery is more challenging in larger insects. This study tested this hypothesis in dragonflies by measuring the oxygen sensitivity of flight metabolic rates and behavior during hovering for 11 species of dragonflies that ranged in mass by an order of magnitude. We measured flight times and flight metabolic rates in seven oxygen concentrations ranging from 30% to 2.5% to assess the sensitivity of their flight to atmospheric oxygen. We also assessed the oxygen sensitivity of flight in low-density air (nitrogen replaced with helium) in order to increase the metabolic demands of hovering flight. Lowered atmospheric densities did induce higher flight metabolic rates. Flight behavior was more sensitive to decreasing oxygen levels than flight metabolic rate. The oxygen sensitivity of flight metabolic rates and behaviors were not correlated with body size, indicating that larger insects are able to maintain an oxygen supply-to-demand balance even during flight.","container-title":"The Journal of Experimental Biology","DOI":"10.1242/jeb.095828","ISSN":"1477-9145","issue":"Pt 19","journalAbbreviation":"J Exp Biol","language":"eng","page":"3447-3456","PMID":"25063859","source":"PubMed","title":"Effects of body size on the oxygen sensitivity of dragonfly flight","volume":"217","author":[{"family":"Henry","given":"Joanna Randyl"},{"family":"Harrison","given":"Jon Fewell"}],"issued":{"date-parts":[["2014",10,1]]}}}],"schema":"https://github.com/citation-style-language/schema/raw/master/csl-citation.json"} </w:instrText>
      </w:r>
      <w:r w:rsidR="00B640DA" w:rsidRPr="00D820F7">
        <w:rPr>
          <w:rFonts w:eastAsiaTheme="minorEastAsia"/>
        </w:rPr>
        <w:fldChar w:fldCharType="separate"/>
      </w:r>
      <w:r w:rsidR="00704542" w:rsidRPr="00D820F7">
        <w:rPr>
          <w:kern w:val="0"/>
          <w:vertAlign w:val="superscript"/>
        </w:rPr>
        <w:t>38,39</w:t>
      </w:r>
      <w:r w:rsidR="00B640DA" w:rsidRPr="00D820F7">
        <w:rPr>
          <w:rFonts w:eastAsiaTheme="minorEastAsia"/>
        </w:rPr>
        <w:fldChar w:fldCharType="end"/>
      </w:r>
      <w:r w:rsidR="009347C6" w:rsidRPr="00D820F7">
        <w:rPr>
          <w:rFonts w:eastAsiaTheme="minorEastAsia"/>
        </w:rPr>
        <w:t>,</w:t>
      </w:r>
      <w:r w:rsidR="00B640DA" w:rsidRPr="00D820F7">
        <w:rPr>
          <w:rFonts w:eastAsiaTheme="minorEastAsia"/>
        </w:rPr>
        <w:t xml:space="preserve"> </w:t>
      </w:r>
      <w:r w:rsidRPr="00D820F7">
        <w:rPr>
          <w:rFonts w:eastAsia="Yu Mincho"/>
          <w:noProof/>
          <w:lang w:eastAsia="ja-JP"/>
        </w:rPr>
        <w:t>operation of cyborg cockroaches</w:t>
      </w:r>
      <w:r w:rsidRPr="00D820F7">
        <w:rPr>
          <w:rFonts w:eastAsiaTheme="minorEastAsia"/>
          <w:noProof/>
        </w:rPr>
        <w:t xml:space="preserve"> without the generator is limited to less than 1 h</w:t>
      </w:r>
      <w:r w:rsidR="009347C6" w:rsidRPr="00D820F7">
        <w:rPr>
          <w:rFonts w:eastAsiaTheme="minorEastAsia"/>
        </w:rPr>
        <w:t>.</w:t>
      </w:r>
      <w:r w:rsidR="00B640DA" w:rsidRPr="00D820F7">
        <w:rPr>
          <w:rFonts w:eastAsiaTheme="minorEastAsia"/>
        </w:rPr>
        <w:t xml:space="preserve"> Reaction to electrical stimulation revealed the enhanced locomotor activity under maintained oxygen level</w:t>
      </w:r>
      <w:r w:rsidRPr="00D820F7">
        <w:rPr>
          <w:rFonts w:eastAsiaTheme="minorEastAsia" w:hint="eastAsia"/>
        </w:rPr>
        <w:t>s</w:t>
      </w:r>
      <w:r w:rsidR="00B640DA" w:rsidRPr="00D820F7">
        <w:rPr>
          <w:rFonts w:eastAsiaTheme="minorEastAsia"/>
        </w:rPr>
        <w:t xml:space="preserve"> </w:t>
      </w:r>
      <w:r w:rsidR="00B640DA" w:rsidRPr="00D820F7">
        <w:rPr>
          <w:rFonts w:eastAsiaTheme="minorEastAsia"/>
        </w:rPr>
        <w:lastRenderedPageBreak/>
        <w:t xml:space="preserve">(Fig. </w:t>
      </w:r>
      <w:r w:rsidR="00C57410" w:rsidRPr="00D820F7">
        <w:rPr>
          <w:rFonts w:eastAsiaTheme="minorEastAsia" w:hint="eastAsia"/>
        </w:rPr>
        <w:t>3D</w:t>
      </w:r>
      <w:r w:rsidR="00B640DA" w:rsidRPr="00D820F7">
        <w:rPr>
          <w:rFonts w:eastAsiaTheme="minorEastAsia"/>
        </w:rPr>
        <w:t>). During the first 5 min</w:t>
      </w:r>
      <w:r w:rsidR="00730D18" w:rsidRPr="00D820F7">
        <w:t xml:space="preserve"> (i.e., first </w:t>
      </w:r>
      <w:r w:rsidRPr="00D820F7">
        <w:rPr>
          <w:rFonts w:eastAsiaTheme="minorEastAsia" w:hint="eastAsia"/>
        </w:rPr>
        <w:t>ten</w:t>
      </w:r>
      <w:r w:rsidR="00730D18" w:rsidRPr="00D820F7">
        <w:t xml:space="preserve"> stimulations)</w:t>
      </w:r>
      <w:r w:rsidR="00B640DA" w:rsidRPr="00D820F7">
        <w:rPr>
          <w:rFonts w:eastAsiaTheme="minorEastAsia"/>
        </w:rPr>
        <w:t xml:space="preserve">, cockroach with oxygen supply showed the highest response with the </w:t>
      </w:r>
      <w:r w:rsidR="000D5AD9" w:rsidRPr="00D820F7">
        <w:rPr>
          <w:rFonts w:eastAsiaTheme="minorEastAsia" w:hint="eastAsia"/>
        </w:rPr>
        <w:t xml:space="preserve">induced </w:t>
      </w:r>
      <w:r w:rsidR="00B72D0D" w:rsidRPr="00D820F7">
        <w:rPr>
          <w:rFonts w:eastAsiaTheme="minorEastAsia" w:hint="eastAsia"/>
        </w:rPr>
        <w:t>speed</w:t>
      </w:r>
      <w:r w:rsidR="00B640DA" w:rsidRPr="00D820F7">
        <w:rPr>
          <w:rFonts w:eastAsiaTheme="minorEastAsia"/>
        </w:rPr>
        <w:t xml:space="preserve"> of</w:t>
      </w:r>
      <w:r w:rsidR="006476BC" w:rsidRPr="00D820F7">
        <w:rPr>
          <w:rFonts w:eastAsiaTheme="minorEastAsia"/>
        </w:rPr>
        <w:t xml:space="preserve"> 5.9</w:t>
      </w:r>
      <w:r w:rsidR="00B640DA" w:rsidRPr="00D820F7">
        <w:rPr>
          <w:rFonts w:eastAsiaTheme="minorEastAsia"/>
        </w:rPr>
        <w:t xml:space="preserve"> ± </w:t>
      </w:r>
      <w:r w:rsidR="006476BC" w:rsidRPr="00D820F7">
        <w:rPr>
          <w:rFonts w:eastAsiaTheme="minorEastAsia"/>
        </w:rPr>
        <w:t>3</w:t>
      </w:r>
      <w:r w:rsidR="00B640DA" w:rsidRPr="00D820F7">
        <w:rPr>
          <w:rFonts w:eastAsiaTheme="minorEastAsia"/>
        </w:rPr>
        <w:t xml:space="preserve">.5 cm/s. </w:t>
      </w:r>
      <w:r w:rsidRPr="00D820F7">
        <w:rPr>
          <w:rFonts w:eastAsiaTheme="minorEastAsia"/>
          <w:noProof/>
        </w:rPr>
        <w:t xml:space="preserve">Despite the expected decline in speed due to habituation, </w:t>
      </w:r>
      <w:r w:rsidR="00B3271C" w:rsidRPr="00D820F7">
        <w:rPr>
          <w:rFonts w:eastAsiaTheme="minorEastAsia" w:hint="eastAsia"/>
          <w:noProof/>
        </w:rPr>
        <w:t>induced forward</w:t>
      </w:r>
      <w:r w:rsidRPr="00D820F7">
        <w:rPr>
          <w:rFonts w:eastAsiaTheme="minorEastAsia"/>
          <w:noProof/>
        </w:rPr>
        <w:t xml:space="preserve"> movement was sustained </w:t>
      </w:r>
      <w:r w:rsidRPr="00D820F7">
        <w:rPr>
          <w:rFonts w:eastAsia="Yu Mincho"/>
          <w:noProof/>
          <w:lang w:eastAsia="ja-JP"/>
        </w:rPr>
        <w:t>above</w:t>
      </w:r>
      <w:r w:rsidRPr="00D820F7">
        <w:rPr>
          <w:rFonts w:eastAsiaTheme="minorEastAsia"/>
          <w:noProof/>
        </w:rPr>
        <w:t xml:space="preserve"> 1.4 cm/s </w:t>
      </w:r>
      <w:r w:rsidRPr="00D820F7">
        <w:rPr>
          <w:rFonts w:eastAsia="Yu Mincho"/>
          <w:noProof/>
          <w:lang w:eastAsia="ja-JP"/>
        </w:rPr>
        <w:t xml:space="preserve">even </w:t>
      </w:r>
      <w:r w:rsidRPr="00D820F7">
        <w:rPr>
          <w:rFonts w:eastAsiaTheme="minorEastAsia"/>
          <w:noProof/>
        </w:rPr>
        <w:t>after 2 h</w:t>
      </w:r>
      <w:r w:rsidR="00B640DA" w:rsidRPr="00D820F7">
        <w:rPr>
          <w:rFonts w:eastAsiaTheme="minorEastAsia"/>
        </w:rPr>
        <w:t xml:space="preserve"> (Fig.</w:t>
      </w:r>
      <w:r w:rsidR="00C57410" w:rsidRPr="00D820F7">
        <w:rPr>
          <w:rFonts w:eastAsiaTheme="minorEastAsia" w:hint="eastAsia"/>
        </w:rPr>
        <w:t xml:space="preserve"> 3D</w:t>
      </w:r>
      <w:r w:rsidR="00B640DA" w:rsidRPr="00D820F7">
        <w:rPr>
          <w:rFonts w:eastAsiaTheme="minorEastAsia"/>
        </w:rPr>
        <w:t xml:space="preserve">, </w:t>
      </w:r>
      <w:r w:rsidR="00730D18" w:rsidRPr="00D820F7">
        <w:rPr>
          <w:rFonts w:eastAsiaTheme="minorEastAsia"/>
        </w:rPr>
        <w:t xml:space="preserve">blue </w:t>
      </w:r>
      <w:r w:rsidR="00B640DA" w:rsidRPr="00D820F7">
        <w:rPr>
          <w:rFonts w:eastAsiaTheme="minorEastAsia"/>
        </w:rPr>
        <w:t xml:space="preserve">line). </w:t>
      </w:r>
      <w:r w:rsidR="003312CD" w:rsidRPr="00D820F7">
        <w:rPr>
          <w:rFonts w:eastAsiaTheme="minorEastAsia" w:hint="eastAsia"/>
        </w:rPr>
        <w:t>T</w:t>
      </w:r>
      <w:r w:rsidR="00AC12FC" w:rsidRPr="00D820F7">
        <w:rPr>
          <w:rFonts w:eastAsiaTheme="minorEastAsia"/>
        </w:rPr>
        <w:t xml:space="preserve">he induced </w:t>
      </w:r>
      <w:r w:rsidR="00B72D0D" w:rsidRPr="00D820F7">
        <w:rPr>
          <w:rFonts w:eastAsiaTheme="minorEastAsia" w:hint="eastAsia"/>
        </w:rPr>
        <w:t>speed</w:t>
      </w:r>
      <w:r w:rsidR="00AC12FC" w:rsidRPr="00D820F7">
        <w:rPr>
          <w:rFonts w:eastAsiaTheme="minorEastAsia"/>
        </w:rPr>
        <w:t xml:space="preserve"> in the group without oxygen supply fell below 0.5 cm/s after 30 min</w:t>
      </w:r>
      <w:r w:rsidR="00B640DA" w:rsidRPr="00D820F7">
        <w:rPr>
          <w:rFonts w:eastAsiaTheme="minorEastAsia"/>
        </w:rPr>
        <w:t xml:space="preserve">, indicating that </w:t>
      </w:r>
      <w:r w:rsidR="00C242A3" w:rsidRPr="00D820F7">
        <w:rPr>
          <w:rFonts w:eastAsia="Yu Mincho" w:hint="eastAsia"/>
          <w:lang w:eastAsia="ja-JP"/>
        </w:rPr>
        <w:t xml:space="preserve">the </w:t>
      </w:r>
      <w:r w:rsidR="00B640DA" w:rsidRPr="00D820F7">
        <w:rPr>
          <w:rFonts w:eastAsiaTheme="minorEastAsia"/>
        </w:rPr>
        <w:t>cockroach was deemed to stop responding</w:t>
      </w:r>
      <w:r w:rsidR="00B640DA" w:rsidRPr="00D820F7">
        <w:rPr>
          <w:rFonts w:eastAsiaTheme="minorEastAsia"/>
        </w:rPr>
        <w:fldChar w:fldCharType="begin"/>
      </w:r>
      <w:r w:rsidR="00704542" w:rsidRPr="00D820F7">
        <w:rPr>
          <w:rFonts w:eastAsiaTheme="minorEastAsia"/>
        </w:rPr>
        <w:instrText xml:space="preserve"> ADDIN ZOTERO_ITEM CSL_CITATION {"citationID":"bak3KWka","properties":{"formattedCitation":"\\super 40\\nosupersub{}","plainCitation":"40","noteIndex":0},"citationItems":[{"id":113,"uris":["http://zotero.org/users/local/1KurOqFa/items/QG5XWSIK"],"itemData":{"id":113,"type":"article-journal","abstract":"The insect-computer hybrid soft robots are receiving increasing attention due to their excellent motor capabilities, small size, and low power consumption. However, the effective control of insects is limited to minutes since the response from insects is reduced as the number of stimulus signal increase. This phenomenon is known as habituation, which causes the loss of control of robots and hinders their application in practical tasks such as search and rescue missions that require several hours. It has been shown that constantly switching the pattern of stimulus signals can slow down the onset of habituation. Moreover, when habituation occurs, applying a different stimulus signal can break the habituation. Based on this, we have designed a navigation algorithm that can extend the control time of insects to several hours. The algorithm is composed of a stimulation decision-making core responsible for deciding on the type of stimulus signal (left, right, acceleration), a stimulation parameters adjustment (SPA) core responsible for adjusting the stimulus signal voltage constantly to delay the occurrence of habituation, and a reactivation function (RF), as a different stimulus signal from the normal stimulus signal, is used to break insects' habituation to the normal stimulus signal. Experiments have shown that our SPA regulator and RF can significantly extend the control time of insects. Navigation experiments demonstrating effective control of the insects for up to 3 h verified the effectiveness of the navigation algorithm, which strikes a balance between control accuracy and control time.","container-title":"Soft Robotics","DOI":"10.1089/soro.2023.0064","ISSN":"2169-5172","issue":"3","page":"473-483","publisher":"Mary Ann Liebert, Inc., publishers","source":"liebertpub.com (Atypon)","title":"A Navigation Algorithm to Enable Sustainable Control of Insect-Computer Hybrid Robot with Stimulus Signal Regulator and Habituation-Breaking Function","URL":"https://www.liebertpub.com/doi/10.1089/soro.2023.0064","volume":"11","author":[{"family":"Li","given":"Rui"},{"family":"Lin","given":"Qifeng"},{"family":"Kai","given":"Kazuki"},{"family":"Nguyen","given":"Huu Duoc"},{"family":"Sato","given":"Hirotaka"}],"accessed":{"date-parts":[["2025",2,13]]},"issued":{"date-parts":[["2024",6]]}}}],"schema":"https://github.com/citation-style-language/schema/raw/master/csl-citation.json"} </w:instrText>
      </w:r>
      <w:r w:rsidR="00B640DA" w:rsidRPr="00D820F7">
        <w:rPr>
          <w:rFonts w:eastAsiaTheme="minorEastAsia"/>
        </w:rPr>
        <w:fldChar w:fldCharType="separate"/>
      </w:r>
      <w:r w:rsidR="00704542" w:rsidRPr="00D820F7">
        <w:rPr>
          <w:kern w:val="0"/>
          <w:vertAlign w:val="superscript"/>
        </w:rPr>
        <w:t>40</w:t>
      </w:r>
      <w:r w:rsidR="00B640DA" w:rsidRPr="00D820F7">
        <w:rPr>
          <w:rFonts w:eastAsiaTheme="minorEastAsia"/>
        </w:rPr>
        <w:fldChar w:fldCharType="end"/>
      </w:r>
      <w:r w:rsidR="00B640DA" w:rsidRPr="00D820F7">
        <w:rPr>
          <w:rFonts w:eastAsiaTheme="minorEastAsia"/>
        </w:rPr>
        <w:t>. The total walking</w:t>
      </w:r>
      <w:r w:rsidR="00B3271C" w:rsidRPr="00D820F7">
        <w:rPr>
          <w:rFonts w:eastAsiaTheme="minorEastAsia"/>
        </w:rPr>
        <w:t xml:space="preserve"> duration</w:t>
      </w:r>
      <w:r w:rsidR="00B640DA" w:rsidRPr="00D820F7">
        <w:rPr>
          <w:rFonts w:eastAsiaTheme="minorEastAsia"/>
        </w:rPr>
        <w:t> was 28.8 ± 7.6 min</w:t>
      </w:r>
      <w:r w:rsidR="00B3271C" w:rsidRPr="00D820F7">
        <w:rPr>
          <w:rFonts w:eastAsiaTheme="minorEastAsia" w:hint="eastAsia"/>
        </w:rPr>
        <w:t xml:space="preserve"> </w:t>
      </w:r>
      <w:r w:rsidR="007E3889" w:rsidRPr="00D820F7">
        <w:rPr>
          <w:rFonts w:eastAsia="Yu Mincho"/>
          <w:lang w:eastAsia="ja-JP"/>
        </w:rPr>
        <w:t xml:space="preserve">with oxygen supply </w:t>
      </w:r>
      <w:r w:rsidR="00B640DA" w:rsidRPr="00D820F7">
        <w:rPr>
          <w:rFonts w:eastAsiaTheme="minorEastAsia"/>
        </w:rPr>
        <w:t>and 11.9 ± 7.4 min</w:t>
      </w:r>
      <w:r w:rsidR="007E3889" w:rsidRPr="00D820F7">
        <w:rPr>
          <w:rFonts w:eastAsia="Yu Mincho"/>
          <w:lang w:eastAsia="ja-JP"/>
        </w:rPr>
        <w:t xml:space="preserve"> without it</w:t>
      </w:r>
      <w:r w:rsidR="00B640DA" w:rsidRPr="00D820F7">
        <w:rPr>
          <w:rFonts w:eastAsiaTheme="minorEastAsia"/>
        </w:rPr>
        <w:t xml:space="preserve">. These results confirmed that </w:t>
      </w:r>
      <w:r w:rsidR="00D72DCE" w:rsidRPr="00D820F7">
        <w:rPr>
          <w:rFonts w:eastAsiaTheme="minorEastAsia"/>
        </w:rPr>
        <w:t>oxygen supply</w:t>
      </w:r>
      <w:r w:rsidR="00B640DA" w:rsidRPr="00D820F7">
        <w:rPr>
          <w:rFonts w:eastAsiaTheme="minorEastAsia"/>
        </w:rPr>
        <w:t xml:space="preserve"> in the suits maintained </w:t>
      </w:r>
      <w:r w:rsidR="00AC12FC" w:rsidRPr="00D820F7">
        <w:rPr>
          <w:rFonts w:eastAsiaTheme="minorEastAsia"/>
        </w:rPr>
        <w:t>prolonged</w:t>
      </w:r>
      <w:r w:rsidR="00B640DA" w:rsidRPr="00D820F7">
        <w:rPr>
          <w:rFonts w:eastAsiaTheme="minorEastAsia"/>
        </w:rPr>
        <w:t xml:space="preserve"> locomotor activity of cyborg cockroaches.</w:t>
      </w:r>
      <w:r w:rsidR="00165DCE" w:rsidRPr="00D820F7">
        <w:rPr>
          <w:rFonts w:eastAsia="Yu Mincho" w:hint="eastAsia"/>
          <w:lang w:eastAsia="ja-JP"/>
        </w:rPr>
        <w:t xml:space="preserve"> </w:t>
      </w:r>
      <w:r w:rsidR="00D72DCE" w:rsidRPr="00D820F7">
        <w:rPr>
          <w:rFonts w:eastAsiaTheme="minorEastAsia"/>
        </w:rPr>
        <w:t>T</w:t>
      </w:r>
      <w:r w:rsidR="00B640DA" w:rsidRPr="00D820F7">
        <w:rPr>
          <w:rFonts w:eastAsiaTheme="minorEastAsia"/>
        </w:rPr>
        <w:t>he oxygen requirement of the cyborg cockroach</w:t>
      </w:r>
      <w:r w:rsidR="0073212A" w:rsidRPr="00D820F7">
        <w:rPr>
          <w:rFonts w:eastAsiaTheme="minorEastAsia"/>
        </w:rPr>
        <w:t xml:space="preserve"> </w:t>
      </w:r>
      <w:r w:rsidR="00D72DCE" w:rsidRPr="00D820F7">
        <w:rPr>
          <w:rFonts w:eastAsiaTheme="minorEastAsia"/>
        </w:rPr>
        <w:t xml:space="preserve">was </w:t>
      </w:r>
      <w:r w:rsidR="00160588" w:rsidRPr="00D820F7">
        <w:rPr>
          <w:rFonts w:eastAsia="Yu Mincho"/>
          <w:lang w:eastAsia="ja-JP"/>
        </w:rPr>
        <w:t>also determined</w:t>
      </w:r>
      <w:r w:rsidR="00160588" w:rsidRPr="00D820F7">
        <w:rPr>
          <w:rFonts w:eastAsiaTheme="minorEastAsia"/>
        </w:rPr>
        <w:t xml:space="preserve"> </w:t>
      </w:r>
      <w:r w:rsidR="0073212A" w:rsidRPr="00D820F7">
        <w:rPr>
          <w:rFonts w:eastAsiaTheme="minorEastAsia"/>
        </w:rPr>
        <w:t>(See Method 3.</w:t>
      </w:r>
      <w:r w:rsidR="00C57410" w:rsidRPr="00D820F7">
        <w:rPr>
          <w:rFonts w:eastAsiaTheme="minorEastAsia" w:hint="eastAsia"/>
        </w:rPr>
        <w:t>7</w:t>
      </w:r>
      <w:r w:rsidR="0073212A" w:rsidRPr="00D820F7">
        <w:rPr>
          <w:rFonts w:eastAsiaTheme="minorEastAsia"/>
        </w:rPr>
        <w:t>)</w:t>
      </w:r>
      <w:r w:rsidR="00B640DA" w:rsidRPr="00D820F7">
        <w:rPr>
          <w:rFonts w:eastAsiaTheme="minorEastAsia"/>
        </w:rPr>
        <w:t>. </w:t>
      </w:r>
      <w:r w:rsidR="007E3889" w:rsidRPr="00D820F7">
        <w:rPr>
          <w:rFonts w:eastAsia="Yu Mincho"/>
          <w:lang w:eastAsia="ja-JP"/>
        </w:rPr>
        <w:t>At rest, they</w:t>
      </w:r>
      <w:r w:rsidR="00B640DA" w:rsidRPr="00D820F7">
        <w:rPr>
          <w:rFonts w:eastAsiaTheme="minorEastAsia"/>
        </w:rPr>
        <w:t> consumed 2.3 ± 0.4 ml/h (mean ± standard error, n</w:t>
      </w:r>
      <w:r w:rsidR="0083619C" w:rsidRPr="00D820F7">
        <w:rPr>
          <w:rFonts w:eastAsiaTheme="minorEastAsia"/>
        </w:rPr>
        <w:t xml:space="preserve"> </w:t>
      </w:r>
      <w:r w:rsidR="00B640DA" w:rsidRPr="00D820F7">
        <w:rPr>
          <w:rFonts w:eastAsiaTheme="minorEastAsia"/>
        </w:rPr>
        <w:t>=</w:t>
      </w:r>
      <w:r w:rsidR="0083619C" w:rsidRPr="00D820F7">
        <w:rPr>
          <w:rFonts w:eastAsiaTheme="minorEastAsia"/>
        </w:rPr>
        <w:t xml:space="preserve"> </w:t>
      </w:r>
      <w:r w:rsidR="00B640DA" w:rsidRPr="00D820F7">
        <w:rPr>
          <w:rFonts w:eastAsiaTheme="minorEastAsia"/>
        </w:rPr>
        <w:t>12, N</w:t>
      </w:r>
      <w:r w:rsidR="0083619C" w:rsidRPr="00D820F7">
        <w:rPr>
          <w:rFonts w:eastAsiaTheme="minorEastAsia"/>
        </w:rPr>
        <w:t xml:space="preserve"> </w:t>
      </w:r>
      <w:r w:rsidR="00B640DA" w:rsidRPr="00D820F7">
        <w:rPr>
          <w:rFonts w:eastAsiaTheme="minorEastAsia"/>
        </w:rPr>
        <w:t>=</w:t>
      </w:r>
      <w:r w:rsidR="0083619C" w:rsidRPr="00D820F7">
        <w:rPr>
          <w:rFonts w:eastAsiaTheme="minorEastAsia"/>
        </w:rPr>
        <w:t xml:space="preserve"> </w:t>
      </w:r>
      <w:r w:rsidR="00B640DA" w:rsidRPr="00D820F7">
        <w:rPr>
          <w:rFonts w:eastAsiaTheme="minorEastAsia"/>
        </w:rPr>
        <w:t>3)</w:t>
      </w:r>
      <w:r w:rsidR="007E3889" w:rsidRPr="00D820F7">
        <w:rPr>
          <w:rFonts w:eastAsia="Yu Mincho"/>
          <w:lang w:eastAsia="ja-JP"/>
        </w:rPr>
        <w:t>,</w:t>
      </w:r>
      <w:r w:rsidR="00B640DA" w:rsidRPr="00D820F7">
        <w:rPr>
          <w:rFonts w:eastAsiaTheme="minorEastAsia"/>
        </w:rPr>
        <w:t> </w:t>
      </w:r>
      <w:r w:rsidR="00B3271C" w:rsidRPr="00D820F7">
        <w:rPr>
          <w:rFonts w:eastAsiaTheme="minorEastAsia" w:hint="eastAsia"/>
        </w:rPr>
        <w:t>rising to</w:t>
      </w:r>
      <w:r w:rsidR="007E3889" w:rsidRPr="00D820F7">
        <w:rPr>
          <w:rFonts w:eastAsia="Yu Mincho"/>
          <w:lang w:eastAsia="ja-JP"/>
        </w:rPr>
        <w:t xml:space="preserve"> </w:t>
      </w:r>
      <w:r w:rsidR="00B640DA" w:rsidRPr="00D820F7">
        <w:rPr>
          <w:rFonts w:eastAsiaTheme="minorEastAsia"/>
        </w:rPr>
        <w:t>3.8 ± 0.6 ml/h (mean ± standard error, n</w:t>
      </w:r>
      <w:r w:rsidR="0083619C" w:rsidRPr="00D820F7">
        <w:rPr>
          <w:rFonts w:eastAsiaTheme="minorEastAsia"/>
        </w:rPr>
        <w:t xml:space="preserve"> </w:t>
      </w:r>
      <w:r w:rsidR="00B640DA" w:rsidRPr="00D820F7">
        <w:rPr>
          <w:rFonts w:eastAsiaTheme="minorEastAsia"/>
        </w:rPr>
        <w:t>=</w:t>
      </w:r>
      <w:r w:rsidR="0083619C" w:rsidRPr="00D820F7">
        <w:rPr>
          <w:rFonts w:eastAsiaTheme="minorEastAsia"/>
        </w:rPr>
        <w:t xml:space="preserve"> </w:t>
      </w:r>
      <w:r w:rsidR="00B640DA" w:rsidRPr="00D820F7">
        <w:rPr>
          <w:rFonts w:eastAsiaTheme="minorEastAsia"/>
        </w:rPr>
        <w:t>12, N</w:t>
      </w:r>
      <w:r w:rsidR="0083619C" w:rsidRPr="00D820F7">
        <w:rPr>
          <w:rFonts w:eastAsiaTheme="minorEastAsia"/>
        </w:rPr>
        <w:t xml:space="preserve"> </w:t>
      </w:r>
      <w:r w:rsidR="00B640DA" w:rsidRPr="00D820F7">
        <w:rPr>
          <w:rFonts w:eastAsiaTheme="minorEastAsia"/>
        </w:rPr>
        <w:t>=</w:t>
      </w:r>
      <w:r w:rsidR="0083619C" w:rsidRPr="00D820F7">
        <w:rPr>
          <w:rFonts w:eastAsiaTheme="minorEastAsia"/>
        </w:rPr>
        <w:t xml:space="preserve"> </w:t>
      </w:r>
      <w:r w:rsidR="00B640DA" w:rsidRPr="00D820F7">
        <w:rPr>
          <w:rFonts w:eastAsiaTheme="minorEastAsia"/>
        </w:rPr>
        <w:t>3)</w:t>
      </w:r>
      <w:r w:rsidR="00B3271C" w:rsidRPr="00D820F7">
        <w:rPr>
          <w:rFonts w:eastAsiaTheme="minorEastAsia" w:hint="eastAsia"/>
        </w:rPr>
        <w:t xml:space="preserve"> while walking</w:t>
      </w:r>
      <w:r w:rsidR="00B640DA" w:rsidRPr="00D820F7">
        <w:rPr>
          <w:rFonts w:eastAsiaTheme="minorEastAsia"/>
        </w:rPr>
        <w:t xml:space="preserve">. Considering oxygen production rate (Fig. </w:t>
      </w:r>
      <w:r w:rsidR="00C57410" w:rsidRPr="00D820F7">
        <w:rPr>
          <w:rFonts w:eastAsiaTheme="minorEastAsia" w:hint="eastAsia"/>
        </w:rPr>
        <w:t>3A</w:t>
      </w:r>
      <w:r w:rsidR="00B640DA" w:rsidRPr="00D820F7">
        <w:rPr>
          <w:rFonts w:eastAsiaTheme="minorEastAsia"/>
        </w:rPr>
        <w:t>), </w:t>
      </w:r>
      <w:r w:rsidR="00B3271C" w:rsidRPr="00D820F7">
        <w:rPr>
          <w:rFonts w:eastAsiaTheme="minorEastAsia"/>
          <w:noProof/>
        </w:rPr>
        <w:t xml:space="preserve">the estimated survival time exceeds 1 h </w:t>
      </w:r>
      <w:r w:rsidR="00B3271C" w:rsidRPr="00D820F7">
        <w:rPr>
          <w:rFonts w:eastAsia="Yu Mincho"/>
          <w:noProof/>
          <w:lang w:eastAsia="ja-JP"/>
        </w:rPr>
        <w:t>for</w:t>
      </w:r>
      <w:r w:rsidR="00B3271C" w:rsidRPr="00D820F7">
        <w:rPr>
          <w:rFonts w:eastAsiaTheme="minorEastAsia"/>
          <w:noProof/>
        </w:rPr>
        <w:t xml:space="preserve"> continuous walking and 2–3 h </w:t>
      </w:r>
      <w:r w:rsidR="00B3271C" w:rsidRPr="00D820F7">
        <w:rPr>
          <w:rFonts w:eastAsia="Yu Mincho"/>
          <w:noProof/>
          <w:lang w:eastAsia="ja-JP"/>
        </w:rPr>
        <w:t>while resting,</w:t>
      </w:r>
      <w:r w:rsidR="00B3271C" w:rsidRPr="00D820F7">
        <w:rPr>
          <w:rFonts w:eastAsiaTheme="minorEastAsia"/>
          <w:noProof/>
        </w:rPr>
        <w:t xml:space="preserve"> </w:t>
      </w:r>
      <w:r w:rsidR="00B3271C" w:rsidRPr="00D820F7">
        <w:rPr>
          <w:rFonts w:eastAsia="Yu Mincho"/>
          <w:noProof/>
          <w:lang w:eastAsia="ja-JP"/>
        </w:rPr>
        <w:t>even without an</w:t>
      </w:r>
      <w:r w:rsidR="00B3271C" w:rsidRPr="00D820F7">
        <w:rPr>
          <w:rFonts w:eastAsiaTheme="minorEastAsia"/>
          <w:noProof/>
        </w:rPr>
        <w:t xml:space="preserve"> external oxygen supply.</w:t>
      </w:r>
    </w:p>
    <w:p w14:paraId="523028A2" w14:textId="77777777" w:rsidR="00165DCE" w:rsidRPr="00D820F7" w:rsidRDefault="00165DCE" w:rsidP="00D34074">
      <w:pPr>
        <w:rPr>
          <w:rFonts w:eastAsiaTheme="minorEastAsia"/>
        </w:rPr>
      </w:pPr>
    </w:p>
    <w:bookmarkEnd w:id="13"/>
    <w:p w14:paraId="6B88E5B9" w14:textId="7808F9B7" w:rsidR="001157FF" w:rsidRPr="00D820F7" w:rsidRDefault="00413F8B" w:rsidP="00B0525A">
      <w:pPr>
        <w:pStyle w:val="Heading2"/>
        <w:rPr>
          <w:rFonts w:eastAsiaTheme="minorEastAsia" w:cs="Times New Roman"/>
        </w:rPr>
      </w:pPr>
      <w:r w:rsidRPr="00D820F7">
        <w:rPr>
          <w:rFonts w:eastAsiaTheme="minorEastAsia" w:cs="Times New Roman"/>
        </w:rPr>
        <w:t>2.</w:t>
      </w:r>
      <w:r w:rsidR="00BF6795" w:rsidRPr="00D820F7">
        <w:rPr>
          <w:rFonts w:eastAsiaTheme="minorEastAsia" w:cs="Times New Roman"/>
        </w:rPr>
        <w:t>3</w:t>
      </w:r>
      <w:r w:rsidRPr="00D820F7">
        <w:rPr>
          <w:rFonts w:eastAsiaTheme="minorEastAsia" w:cs="Times New Roman"/>
        </w:rPr>
        <w:t xml:space="preserve"> </w:t>
      </w:r>
      <w:r w:rsidR="009B2E1F" w:rsidRPr="00D820F7">
        <w:rPr>
          <w:rFonts w:eastAsiaTheme="minorEastAsia" w:cs="Times New Roman"/>
        </w:rPr>
        <w:t xml:space="preserve">Survivability and </w:t>
      </w:r>
      <w:r w:rsidR="0060077C" w:rsidRPr="00D820F7">
        <w:rPr>
          <w:rFonts w:cs="Times New Roman"/>
        </w:rPr>
        <w:t xml:space="preserve">Locomotion </w:t>
      </w:r>
      <w:r w:rsidR="009B2E1F" w:rsidRPr="00D820F7">
        <w:rPr>
          <w:rFonts w:eastAsiaTheme="minorEastAsia" w:cs="Times New Roman"/>
        </w:rPr>
        <w:t>Test</w:t>
      </w:r>
    </w:p>
    <w:p w14:paraId="5F1D3340" w14:textId="77777777" w:rsidR="006A2E4B" w:rsidRPr="00D820F7" w:rsidRDefault="00B3271C" w:rsidP="00623CDD">
      <w:pPr>
        <w:rPr>
          <w:rFonts w:eastAsiaTheme="minorEastAsia"/>
        </w:rPr>
      </w:pPr>
      <w:r w:rsidRPr="00D820F7">
        <w:rPr>
          <w:rFonts w:eastAsiaTheme="minorEastAsia"/>
        </w:rPr>
        <w:t>The operational capability of the cyborg insects in submerged environments was evaluated following confirmation of the diving suit design and feasibility. Cyborg insects with diving suit sustained activity and responsiveness to external electrical stimuli for 2–3 h underwater (Supplementary Movie S1). In contrast, a control cockroach without the diving</w:t>
      </w:r>
      <w:r w:rsidRPr="00D820F7">
        <w:rPr>
          <w:rFonts w:eastAsia="Yu Mincho"/>
          <w:lang w:eastAsia="ja-JP"/>
        </w:rPr>
        <w:t xml:space="preserve"> suit</w:t>
      </w:r>
      <w:r w:rsidRPr="00D820F7">
        <w:rPr>
          <w:rFonts w:eastAsiaTheme="minorEastAsia"/>
        </w:rPr>
        <w:t xml:space="preserve"> suffocated within 2 min (Supplementary Movie S1).</w:t>
      </w:r>
      <w:r w:rsidR="00623CDD" w:rsidRPr="00D820F7">
        <w:rPr>
          <w:rFonts w:eastAsiaTheme="minorEastAsia"/>
        </w:rPr>
        <w:t xml:space="preserve"> </w:t>
      </w:r>
      <w:r w:rsidR="00623CDD" w:rsidRPr="00D820F7">
        <w:rPr>
          <w:rFonts w:eastAsiaTheme="minorEastAsia"/>
        </w:rPr>
        <w:lastRenderedPageBreak/>
        <w:t xml:space="preserve">These findings </w:t>
      </w:r>
      <w:r w:rsidR="006A2E4B" w:rsidRPr="00D820F7">
        <w:rPr>
          <w:rFonts w:eastAsiaTheme="minorEastAsia" w:hint="eastAsia"/>
        </w:rPr>
        <w:t>establish</w:t>
      </w:r>
      <w:r w:rsidR="00051462" w:rsidRPr="00D820F7">
        <w:rPr>
          <w:rFonts w:eastAsia="Yu Mincho"/>
          <w:lang w:eastAsia="ja-JP"/>
        </w:rPr>
        <w:t xml:space="preserve"> that</w:t>
      </w:r>
      <w:r w:rsidR="00623CDD" w:rsidRPr="00D820F7">
        <w:rPr>
          <w:rFonts w:eastAsiaTheme="minorEastAsia"/>
        </w:rPr>
        <w:t xml:space="preserve"> the diving suit</w:t>
      </w:r>
      <w:r w:rsidR="00051462" w:rsidRPr="00D820F7">
        <w:rPr>
          <w:rFonts w:eastAsia="Yu Mincho"/>
          <w:lang w:eastAsia="ja-JP"/>
        </w:rPr>
        <w:t xml:space="preserve">, by </w:t>
      </w:r>
      <w:r w:rsidR="00623CDD" w:rsidRPr="00D820F7">
        <w:rPr>
          <w:rFonts w:eastAsiaTheme="minorEastAsia"/>
        </w:rPr>
        <w:t>seal</w:t>
      </w:r>
      <w:r w:rsidR="00051462" w:rsidRPr="00D820F7">
        <w:rPr>
          <w:rFonts w:eastAsia="Yu Mincho"/>
          <w:lang w:eastAsia="ja-JP"/>
        </w:rPr>
        <w:t xml:space="preserve">ing </w:t>
      </w:r>
      <w:r w:rsidR="00623CDD" w:rsidRPr="00D820F7">
        <w:rPr>
          <w:rFonts w:eastAsiaTheme="minorEastAsia"/>
        </w:rPr>
        <w:t>out water and supply</w:t>
      </w:r>
      <w:r w:rsidR="00051462" w:rsidRPr="00D820F7">
        <w:rPr>
          <w:rFonts w:eastAsia="Yu Mincho"/>
          <w:lang w:eastAsia="ja-JP"/>
        </w:rPr>
        <w:t>ing</w:t>
      </w:r>
      <w:r w:rsidR="00623CDD" w:rsidRPr="00D820F7">
        <w:rPr>
          <w:rFonts w:eastAsiaTheme="minorEastAsia"/>
        </w:rPr>
        <w:t xml:space="preserve"> oxygen</w:t>
      </w:r>
      <w:r w:rsidR="00051462" w:rsidRPr="00D820F7">
        <w:rPr>
          <w:rFonts w:eastAsia="Yu Mincho"/>
          <w:lang w:eastAsia="ja-JP"/>
        </w:rPr>
        <w:t>,</w:t>
      </w:r>
      <w:r w:rsidR="00623CDD" w:rsidRPr="00D820F7">
        <w:rPr>
          <w:rFonts w:eastAsiaTheme="minorEastAsia"/>
        </w:rPr>
        <w:t xml:space="preserve"> extended the cockroach's underwater survival time from </w:t>
      </w:r>
      <w:r w:rsidR="00051462" w:rsidRPr="00D820F7">
        <w:rPr>
          <w:rFonts w:eastAsia="Yu Mincho"/>
          <w:lang w:eastAsia="ja-JP"/>
        </w:rPr>
        <w:t xml:space="preserve">a </w:t>
      </w:r>
      <w:r w:rsidR="00623CDD" w:rsidRPr="00D820F7">
        <w:rPr>
          <w:rFonts w:eastAsiaTheme="minorEastAsia"/>
        </w:rPr>
        <w:t xml:space="preserve">few minutes to several hours. </w:t>
      </w:r>
      <w:bookmarkStart w:id="15" w:name="_Hlk210123042"/>
      <w:r w:rsidR="006A2E4B" w:rsidRPr="00D820F7">
        <w:rPr>
          <w:rFonts w:eastAsiaTheme="minorEastAsia"/>
        </w:rPr>
        <w:t xml:space="preserve">Furthermore, cyborg insects </w:t>
      </w:r>
      <w:r w:rsidR="006A2E4B" w:rsidRPr="00D820F7">
        <w:rPr>
          <w:rFonts w:eastAsia="Yu Mincho"/>
          <w:lang w:eastAsia="ja-JP"/>
        </w:rPr>
        <w:t>wearing</w:t>
      </w:r>
      <w:r w:rsidR="006A2E4B" w:rsidRPr="00D820F7">
        <w:rPr>
          <w:rFonts w:eastAsiaTheme="minorEastAsia"/>
        </w:rPr>
        <w:t xml:space="preserve"> diving suit exhibited user-</w:t>
      </w:r>
      <w:r w:rsidR="006A2E4B" w:rsidRPr="00D820F7">
        <w:rPr>
          <w:rFonts w:eastAsia="Yu Mincho"/>
          <w:lang w:eastAsia="ja-JP"/>
        </w:rPr>
        <w:t>induced</w:t>
      </w:r>
      <w:r w:rsidR="006A2E4B" w:rsidRPr="00D820F7">
        <w:rPr>
          <w:rFonts w:eastAsiaTheme="minorEastAsia"/>
        </w:rPr>
        <w:t xml:space="preserve"> entry and exit from water, demonstrating prolonged controllability and maintained physiological activity across the land–water interface (Supplementary Movie S2).</w:t>
      </w:r>
    </w:p>
    <w:p w14:paraId="7063A55E" w14:textId="698AB42A" w:rsidR="00623CDD" w:rsidRPr="00D820F7" w:rsidRDefault="00051462" w:rsidP="00623CDD">
      <w:pPr>
        <w:rPr>
          <w:rFonts w:eastAsiaTheme="minorEastAsia"/>
        </w:rPr>
      </w:pPr>
      <w:r w:rsidRPr="00D820F7">
        <w:rPr>
          <w:rFonts w:eastAsiaTheme="minorEastAsia"/>
        </w:rPr>
        <w:t>Locomotion of the cyborg insects was then evaluated on land and underwater.</w:t>
      </w:r>
      <w:r w:rsidRPr="00D820F7">
        <w:rPr>
          <w:rFonts w:eastAsia="Yu Mincho"/>
          <w:lang w:eastAsia="ja-JP"/>
        </w:rPr>
        <w:t xml:space="preserve"> </w:t>
      </w:r>
      <w:r w:rsidR="00623CDD" w:rsidRPr="00D820F7">
        <w:rPr>
          <w:rFonts w:eastAsiaTheme="minorEastAsia"/>
        </w:rPr>
        <w:t xml:space="preserve">On land, the suit-wearing cyborg insects achieved an average forward </w:t>
      </w:r>
      <w:r w:rsidR="00B72D0D" w:rsidRPr="00D820F7">
        <w:rPr>
          <w:rFonts w:eastAsiaTheme="minorEastAsia" w:hint="eastAsia"/>
        </w:rPr>
        <w:t>speed</w:t>
      </w:r>
      <w:r w:rsidR="00623CDD" w:rsidRPr="00D820F7">
        <w:rPr>
          <w:rFonts w:eastAsiaTheme="minorEastAsia"/>
        </w:rPr>
        <w:t xml:space="preserve"> of 87.</w:t>
      </w:r>
      <w:r w:rsidR="00E65DA5" w:rsidRPr="00D820F7">
        <w:rPr>
          <w:rFonts w:eastAsiaTheme="minorEastAsia" w:hint="eastAsia"/>
        </w:rPr>
        <w:t>5</w:t>
      </w:r>
      <w:r w:rsidR="00623CDD" w:rsidRPr="00D820F7">
        <w:rPr>
          <w:rFonts w:eastAsiaTheme="minorEastAsia"/>
        </w:rPr>
        <w:t xml:space="preserve"> mm/s, with left-turn angular </w:t>
      </w:r>
      <w:r w:rsidR="00B72D0D" w:rsidRPr="00D820F7">
        <w:rPr>
          <w:rFonts w:eastAsiaTheme="minorEastAsia" w:hint="eastAsia"/>
        </w:rPr>
        <w:t>speed</w:t>
      </w:r>
      <w:r w:rsidR="00623CDD" w:rsidRPr="00D820F7">
        <w:rPr>
          <w:rFonts w:eastAsiaTheme="minorEastAsia"/>
        </w:rPr>
        <w:t xml:space="preserve"> of 58.</w:t>
      </w:r>
      <w:bookmarkStart w:id="16" w:name="_Hlk214211371"/>
      <w:r w:rsidR="009D715F" w:rsidRPr="00D820F7">
        <w:rPr>
          <w:rFonts w:eastAsiaTheme="minorEastAsia" w:hint="eastAsia"/>
        </w:rPr>
        <w:t>6</w:t>
      </w:r>
      <w:r w:rsidR="006A2E4B" w:rsidRPr="00D820F7">
        <w:rPr>
          <w:rFonts w:eastAsiaTheme="minorEastAsia"/>
        </w:rPr>
        <w:t>°/s</w:t>
      </w:r>
      <w:bookmarkEnd w:id="16"/>
      <w:r w:rsidR="006A2E4B" w:rsidRPr="00D820F7">
        <w:rPr>
          <w:rFonts w:eastAsiaTheme="minorEastAsia"/>
        </w:rPr>
        <w:t xml:space="preserve"> </w:t>
      </w:r>
      <w:r w:rsidR="00623CDD" w:rsidRPr="00D820F7">
        <w:rPr>
          <w:rFonts w:eastAsiaTheme="minorEastAsia"/>
        </w:rPr>
        <w:t xml:space="preserve">and right-turn angular </w:t>
      </w:r>
      <w:r w:rsidR="00B72D0D" w:rsidRPr="00D820F7">
        <w:rPr>
          <w:rFonts w:eastAsiaTheme="minorEastAsia" w:hint="eastAsia"/>
        </w:rPr>
        <w:t>speed</w:t>
      </w:r>
      <w:r w:rsidR="00623CDD" w:rsidRPr="00D820F7">
        <w:rPr>
          <w:rFonts w:eastAsiaTheme="minorEastAsia"/>
        </w:rPr>
        <w:t xml:space="preserve"> of </w:t>
      </w:r>
      <w:r w:rsidR="00475ACE" w:rsidRPr="00D820F7">
        <w:rPr>
          <w:rFonts w:eastAsiaTheme="minorEastAsia" w:hint="eastAsia"/>
        </w:rPr>
        <w:t>58.1</w:t>
      </w:r>
      <w:r w:rsidR="006A2E4B" w:rsidRPr="00D820F7">
        <w:rPr>
          <w:rFonts w:eastAsiaTheme="minorEastAsia"/>
        </w:rPr>
        <w:t>°/s</w:t>
      </w:r>
      <w:r w:rsidR="00623CDD" w:rsidRPr="00D820F7">
        <w:rPr>
          <w:rFonts w:eastAsiaTheme="minorEastAsia"/>
        </w:rPr>
        <w:t xml:space="preserve"> (Fig. 4B, </w:t>
      </w:r>
      <w:proofErr w:type="spellStart"/>
      <w:r w:rsidR="00623CDD" w:rsidRPr="00D820F7">
        <w:rPr>
          <w:rFonts w:eastAsiaTheme="minorEastAsia"/>
        </w:rPr>
        <w:t>i</w:t>
      </w:r>
      <w:proofErr w:type="spellEnd"/>
      <w:r w:rsidR="000E69EB" w:rsidRPr="00D820F7">
        <w:rPr>
          <w:rFonts w:eastAsiaTheme="minorEastAsia"/>
        </w:rPr>
        <w:t>–</w:t>
      </w:r>
      <w:r w:rsidR="00623CDD" w:rsidRPr="00D820F7">
        <w:rPr>
          <w:rFonts w:eastAsiaTheme="minorEastAsia"/>
        </w:rPr>
        <w:t xml:space="preserve">iii). </w:t>
      </w:r>
      <w:r w:rsidRPr="00D820F7">
        <w:rPr>
          <w:rFonts w:eastAsia="Yu Mincho"/>
          <w:lang w:eastAsia="ja-JP"/>
        </w:rPr>
        <w:t>U</w:t>
      </w:r>
      <w:r w:rsidR="00623CDD" w:rsidRPr="00D820F7">
        <w:rPr>
          <w:rFonts w:eastAsiaTheme="minorEastAsia"/>
        </w:rPr>
        <w:t xml:space="preserve">nderwater, the average forward </w:t>
      </w:r>
      <w:r w:rsidR="00B72D0D" w:rsidRPr="00D820F7">
        <w:rPr>
          <w:rFonts w:eastAsiaTheme="minorEastAsia" w:hint="eastAsia"/>
        </w:rPr>
        <w:t>speed</w:t>
      </w:r>
      <w:r w:rsidR="00623CDD" w:rsidRPr="00D820F7">
        <w:rPr>
          <w:rFonts w:eastAsiaTheme="minorEastAsia"/>
        </w:rPr>
        <w:t xml:space="preserve"> </w:t>
      </w:r>
      <w:r w:rsidRPr="00D820F7">
        <w:rPr>
          <w:rFonts w:eastAsia="Yu Mincho"/>
          <w:lang w:eastAsia="ja-JP"/>
        </w:rPr>
        <w:t>was</w:t>
      </w:r>
      <w:r w:rsidR="00CB768C" w:rsidRPr="00D820F7">
        <w:rPr>
          <w:rFonts w:eastAsiaTheme="minorEastAsia" w:hint="eastAsia"/>
        </w:rPr>
        <w:t xml:space="preserve"> reduced to</w:t>
      </w:r>
      <w:r w:rsidR="00623CDD" w:rsidRPr="00D820F7">
        <w:rPr>
          <w:rFonts w:eastAsiaTheme="minorEastAsia"/>
        </w:rPr>
        <w:t xml:space="preserve"> 7</w:t>
      </w:r>
      <w:r w:rsidR="009D715F" w:rsidRPr="00D820F7">
        <w:rPr>
          <w:rFonts w:eastAsiaTheme="minorEastAsia" w:hint="eastAsia"/>
        </w:rPr>
        <w:t>8.4</w:t>
      </w:r>
      <w:r w:rsidR="00623CDD" w:rsidRPr="00D820F7">
        <w:rPr>
          <w:rFonts w:eastAsiaTheme="minorEastAsia"/>
        </w:rPr>
        <w:t xml:space="preserve"> mm/s, </w:t>
      </w:r>
      <w:r w:rsidR="00CB768C" w:rsidRPr="00D820F7">
        <w:rPr>
          <w:rFonts w:eastAsiaTheme="minorEastAsia"/>
        </w:rPr>
        <w:t xml:space="preserve">and average left-turn and right-turn angular </w:t>
      </w:r>
      <w:r w:rsidR="00CB768C" w:rsidRPr="00D820F7">
        <w:rPr>
          <w:rFonts w:eastAsiaTheme="minorEastAsia"/>
          <w:noProof/>
        </w:rPr>
        <w:t>speed</w:t>
      </w:r>
      <w:r w:rsidR="00CB768C" w:rsidRPr="00D820F7">
        <w:rPr>
          <w:rFonts w:eastAsiaTheme="minorEastAsia"/>
        </w:rPr>
        <w:t xml:space="preserve"> declined to </w:t>
      </w:r>
      <w:r w:rsidR="00E55313" w:rsidRPr="00D820F7">
        <w:rPr>
          <w:rFonts w:eastAsiaTheme="minorEastAsia" w:hint="eastAsia"/>
        </w:rPr>
        <w:t>35.2</w:t>
      </w:r>
      <w:r w:rsidR="00E55313" w:rsidRPr="00D820F7">
        <w:rPr>
          <w:rFonts w:eastAsiaTheme="minorEastAsia"/>
        </w:rPr>
        <w:t xml:space="preserve">°/s </w:t>
      </w:r>
      <w:r w:rsidR="00CB768C" w:rsidRPr="00D820F7">
        <w:rPr>
          <w:rFonts w:eastAsiaTheme="minorEastAsia"/>
        </w:rPr>
        <w:t xml:space="preserve">and </w:t>
      </w:r>
      <w:r w:rsidR="00E55313" w:rsidRPr="00D820F7">
        <w:rPr>
          <w:rFonts w:eastAsiaTheme="minorEastAsia" w:hint="eastAsia"/>
        </w:rPr>
        <w:t>28.2</w:t>
      </w:r>
      <w:r w:rsidR="00E55313" w:rsidRPr="00D820F7">
        <w:rPr>
          <w:rFonts w:eastAsiaTheme="minorEastAsia"/>
        </w:rPr>
        <w:t>°/s</w:t>
      </w:r>
      <w:r w:rsidR="00CB768C" w:rsidRPr="00D820F7">
        <w:rPr>
          <w:rFonts w:eastAsiaTheme="minorEastAsia"/>
        </w:rPr>
        <w:t xml:space="preserve"> (Fig. 4D, </w:t>
      </w:r>
      <w:proofErr w:type="spellStart"/>
      <w:r w:rsidR="00CB768C" w:rsidRPr="00D820F7">
        <w:rPr>
          <w:rFonts w:eastAsiaTheme="minorEastAsia"/>
        </w:rPr>
        <w:t>i</w:t>
      </w:r>
      <w:proofErr w:type="spellEnd"/>
      <w:r w:rsidR="00CB768C" w:rsidRPr="00D820F7">
        <w:rPr>
          <w:rFonts w:eastAsiaTheme="minorEastAsia"/>
        </w:rPr>
        <w:t>).</w:t>
      </w:r>
      <w:r w:rsidR="00623CDD" w:rsidRPr="00D820F7">
        <w:rPr>
          <w:rFonts w:eastAsiaTheme="minorEastAsia"/>
        </w:rPr>
        <w:t xml:space="preserve"> </w:t>
      </w:r>
      <w:r w:rsidR="00CB768C" w:rsidRPr="00D820F7">
        <w:rPr>
          <w:rFonts w:eastAsiaTheme="minorEastAsia"/>
        </w:rPr>
        <w:t>The reduction in both forward and turning speeds underwater (a 1</w:t>
      </w:r>
      <w:r w:rsidR="003C3858" w:rsidRPr="00D820F7">
        <w:rPr>
          <w:rFonts w:eastAsiaTheme="minorEastAsia" w:hint="eastAsia"/>
        </w:rPr>
        <w:t>0.4</w:t>
      </w:r>
      <w:r w:rsidR="00CB768C" w:rsidRPr="00D820F7">
        <w:rPr>
          <w:rFonts w:eastAsiaTheme="minorEastAsia"/>
        </w:rPr>
        <w:t>% decrease for forward speed and 3</w:t>
      </w:r>
      <w:r w:rsidR="00605253" w:rsidRPr="00D820F7">
        <w:rPr>
          <w:rFonts w:eastAsiaTheme="minorEastAsia" w:hint="eastAsia"/>
        </w:rPr>
        <w:t>9.9</w:t>
      </w:r>
      <w:r w:rsidR="00CB768C" w:rsidRPr="00D820F7">
        <w:rPr>
          <w:rFonts w:eastAsiaTheme="minorEastAsia"/>
        </w:rPr>
        <w:t xml:space="preserve">% and </w:t>
      </w:r>
      <w:r w:rsidR="00E55313" w:rsidRPr="00D820F7">
        <w:rPr>
          <w:rFonts w:eastAsiaTheme="minorEastAsia" w:hint="eastAsia"/>
        </w:rPr>
        <w:t>51.4</w:t>
      </w:r>
      <w:r w:rsidR="00CB768C" w:rsidRPr="00D820F7">
        <w:rPr>
          <w:rFonts w:eastAsiaTheme="minorEastAsia"/>
        </w:rPr>
        <w:t>% declines for left- and right-turn speeds, respectively) is primarily attributable to increased hydrodynamic resistance</w:t>
      </w:r>
      <w:r w:rsidR="0088748E" w:rsidRPr="00D820F7">
        <w:rPr>
          <w:rFonts w:eastAsiaTheme="minorEastAsia" w:hint="eastAsia"/>
        </w:rPr>
        <w:t>.</w:t>
      </w:r>
      <w:r w:rsidR="00CB768C" w:rsidRPr="00D820F7">
        <w:rPr>
          <w:rFonts w:eastAsiaTheme="minorEastAsia"/>
        </w:rPr>
        <w:t xml:space="preserve"> Th</w:t>
      </w:r>
      <w:r w:rsidR="00CB768C" w:rsidRPr="00D820F7">
        <w:rPr>
          <w:rFonts w:eastAsia="Yu Mincho"/>
          <w:lang w:eastAsia="ja-JP"/>
        </w:rPr>
        <w:t>is disparity, where</w:t>
      </w:r>
      <w:r w:rsidR="00CB768C" w:rsidRPr="00D820F7">
        <w:rPr>
          <w:rFonts w:eastAsiaTheme="minorEastAsia"/>
        </w:rPr>
        <w:t xml:space="preserve"> angular </w:t>
      </w:r>
      <w:r w:rsidR="00CB768C" w:rsidRPr="00D820F7">
        <w:rPr>
          <w:rFonts w:eastAsiaTheme="minorEastAsia"/>
          <w:noProof/>
        </w:rPr>
        <w:t>speed</w:t>
      </w:r>
      <w:r w:rsidR="00CB768C" w:rsidRPr="00D820F7">
        <w:rPr>
          <w:rFonts w:eastAsiaTheme="minorEastAsia"/>
        </w:rPr>
        <w:t xml:space="preserve"> loss is more pronounced than forward </w:t>
      </w:r>
      <w:r w:rsidR="00CB768C" w:rsidRPr="00D820F7">
        <w:rPr>
          <w:rFonts w:eastAsiaTheme="minorEastAsia"/>
          <w:noProof/>
        </w:rPr>
        <w:t>speed loss</w:t>
      </w:r>
      <w:r w:rsidR="0088748E" w:rsidRPr="00D820F7">
        <w:rPr>
          <w:rFonts w:eastAsiaTheme="minorEastAsia" w:hint="eastAsia"/>
          <w:noProof/>
        </w:rPr>
        <w:t>,</w:t>
      </w:r>
      <w:r w:rsidR="00CB768C" w:rsidRPr="00D820F7">
        <w:rPr>
          <w:rFonts w:eastAsiaTheme="minorEastAsia"/>
          <w:noProof/>
        </w:rPr>
        <w:t xml:space="preserve"> stems</w:t>
      </w:r>
      <w:r w:rsidR="00CB768C" w:rsidRPr="00D820F7">
        <w:rPr>
          <w:rFonts w:eastAsia="Yu Mincho"/>
          <w:lang w:eastAsia="ja-JP"/>
        </w:rPr>
        <w:t xml:space="preserve"> </w:t>
      </w:r>
      <w:r w:rsidR="00CB768C" w:rsidRPr="00D820F7">
        <w:rPr>
          <w:rFonts w:eastAsiaTheme="minorEastAsia"/>
        </w:rPr>
        <w:t xml:space="preserve">from geometric </w:t>
      </w:r>
      <w:r w:rsidR="00CB768C" w:rsidRPr="00D820F7">
        <w:rPr>
          <w:rFonts w:eastAsia="Yu Mincho"/>
          <w:lang w:eastAsia="ja-JP"/>
        </w:rPr>
        <w:t xml:space="preserve">and </w:t>
      </w:r>
      <w:r w:rsidR="00CB768C" w:rsidRPr="00D820F7">
        <w:rPr>
          <w:rFonts w:eastAsiaTheme="minorEastAsia"/>
        </w:rPr>
        <w:t>hydrodynamic</w:t>
      </w:r>
      <w:r w:rsidR="00CB768C" w:rsidRPr="00D820F7">
        <w:rPr>
          <w:rFonts w:eastAsia="Yu Mincho"/>
          <w:lang w:eastAsia="ja-JP"/>
        </w:rPr>
        <w:t xml:space="preserve"> factors</w:t>
      </w:r>
      <w:r w:rsidR="00CB768C" w:rsidRPr="00D820F7">
        <w:rPr>
          <w:rFonts w:eastAsiaTheme="minorEastAsia"/>
        </w:rPr>
        <w:t>.</w:t>
      </w:r>
      <w:r w:rsidR="00623CDD" w:rsidRPr="00D820F7">
        <w:rPr>
          <w:rFonts w:eastAsiaTheme="minorEastAsia"/>
        </w:rPr>
        <w:t xml:space="preserve"> </w:t>
      </w:r>
      <w:r w:rsidR="00CF46FB" w:rsidRPr="00D820F7">
        <w:rPr>
          <w:rFonts w:eastAsiaTheme="minorEastAsia"/>
        </w:rPr>
        <w:t>The elongated, elliptical body of the suit-wearing cockroach increases the frontal area exposed during turning, thereby enhancing fluid resistance</w:t>
      </w:r>
      <w:r w:rsidR="00623CDD" w:rsidRPr="00D820F7">
        <w:rPr>
          <w:rFonts w:eastAsiaTheme="minorEastAsia"/>
          <w:vertAlign w:val="superscript"/>
        </w:rPr>
        <w:fldChar w:fldCharType="begin"/>
      </w:r>
      <w:r w:rsidR="00704542" w:rsidRPr="00D820F7">
        <w:rPr>
          <w:rFonts w:eastAsiaTheme="minorEastAsia"/>
          <w:vertAlign w:val="superscript"/>
        </w:rPr>
        <w:instrText xml:space="preserve"> ADDIN ZOTERO_ITEM CSL_CITATION {"citationID":"67cBM67P","properties":{"formattedCitation":"\\super 41,42\\nosupersub{}","plainCitation":"41,42","noteIndex":0},"citationItems":[{"id":326,"uris":["http://zotero.org/users/local/1KurOqFa/items/PT93YILI"],"itemData":{"id":326,"type":"article-journal","abstract":"Questions of energy dissipation or friction appear immediately when addressing the problem of a body moving in a fluid. For the most simple problems, involving a constant steady propulsive force on the body, a straightforward relation can be established balancing this driving force with a skin friction or form drag, depending on the Reynolds number and body geometry. This elementary relation closes the full dynamical problem and sets, for instance, average cruising velocity or energy cost. In the case of finite-sized and time-deformable bodies though, such as flapping flyers or undulatory swimmers, the comprehension of driving/dissipation interactions is not straightforward. The intrinsic unsteadiness of the flapping and deforming animal bodies complicates the usual application of classical fluid dynamic forces balance. One of the complications is because the shape of the body is indeed changing in time, accelerating and decelerating perpetually, but also because the role of drag (more specifically the role of the local drag) has two different facets, contributing at the same time to global dissipation and to driving forces. This causes situations where a strong drag is not necessarily equivalent to inefficient systems. A lot of living systems are precisely using strong sources of drag to optimize their performance. In addition to revisiting classical results under the light of recent research on these questions, we discuss in this review the crucial role of drag from another point of view that concerns the fluid–structure interaction problem of animal locomotion. We consider, in particular, the dynamic subtleties brought by the quadratic drag that resists transverse motions of a flexible body or appendage performing complex kinematics, such as the phase dynamics of a flexible flapping wing, the propagative nature of the bending wave in undulatory swimmers, or the surprising relevance of drag-based resistive thrust in inertial swimmers.","container-title":"Journal of The Royal Society Interface","DOI":"10.1098/rsif.2017.0715","issue":"139","page":"20170715","publisher":"Royal Society","source":"royalsocietypublishing.org (Atypon)","title":"On the diverse roles of fluid dynamic drag in animal swimming and flying","URL":"https://royalsocietypublishing.org/doi/10.1098/rsif.2017.0715","volume":"15","author":[{"family":"Godoy-Diana","given":"R."},{"family":"Thiria","given":"B."}],"accessed":{"date-parts":[["2025",10,15]]},"issued":{"date-parts":[["2018",2,14]]}}},{"id":323,"uris":["http://zotero.org/users/local/1KurOqFa/items/DPZCPQXW"],"itemData":{"id":323,"type":"article-journal","abstract":"The drag coefficient (CD) is useful for comparing the hydrodynamic drag among different swimming animals. However, CD is calculated using an arbitrary reference area for which there is no uniform convention; both total surface area (\"wetted area\") and maximum cross-sectional area (\"frontal area\") are widely used. The choice of reference area can have a profound effect on calculations of drag coefficient. To illustrate this problem, drag measurements from two isopod crustacean species were used to calculate CD based on both wetted and frontal areas. Idotea wosnesenskii had a higher mean CD based on wetted area (0.084) than Idotea resecata (0.059), but a lower mean CD based on frontal area (0.95) compared to I. resecata (1.22); both differences are statistically significant. Given that there is no powerful hydrodynamic basis for choosing either reference area, and that conversions between wetted area CD and frontal area CD cannot accurately be made for complex shapes, I suggest reporting both wetted area and frontal area CD's wherever practical.","archive_location":"world","container-title":"The Biological Bulletin","DOI":"10.2307/1541768","language":"en","license":"Copyright © 1990 by Marine Biological Laboratory","publisher":"Marine Biological Laboratory","source":"www-journals-uchicago-edu.remotexs.ntu.edu.sg","title":"Drag Coefficients of Swimming Animals: Effects of Using Different Reference Areas","title-short":"Drag Coefficients of Swimming Animals","URL":"https://www-journals-uchicago-edu.remotexs.ntu.edu.sg/doi/10.2307/1541768","author":[{"family":"Alexander","given":"D. E."}],"accessed":{"date-parts":[["2025",10,15]]},"issued":{"date-parts":[["1990",10,1]]}}}],"schema":"https://github.com/citation-style-language/schema/raw/master/csl-citation.json"} </w:instrText>
      </w:r>
      <w:r w:rsidR="00623CDD" w:rsidRPr="00D820F7">
        <w:rPr>
          <w:rFonts w:eastAsiaTheme="minorEastAsia"/>
          <w:vertAlign w:val="superscript"/>
        </w:rPr>
        <w:fldChar w:fldCharType="separate"/>
      </w:r>
      <w:r w:rsidR="00704542" w:rsidRPr="00D820F7">
        <w:rPr>
          <w:kern w:val="0"/>
          <w:vertAlign w:val="superscript"/>
        </w:rPr>
        <w:t>41,42</w:t>
      </w:r>
      <w:r w:rsidR="00623CDD" w:rsidRPr="00D820F7">
        <w:rPr>
          <w:rFonts w:eastAsiaTheme="minorEastAsia"/>
        </w:rPr>
        <w:fldChar w:fldCharType="end"/>
      </w:r>
      <w:r w:rsidR="00623CDD" w:rsidRPr="00D820F7">
        <w:rPr>
          <w:rFonts w:eastAsiaTheme="minorEastAsia"/>
        </w:rPr>
        <w:t xml:space="preserve">. </w:t>
      </w:r>
      <w:r w:rsidR="00133661" w:rsidRPr="00D820F7">
        <w:rPr>
          <w:rFonts w:eastAsiaTheme="minorEastAsia"/>
        </w:rPr>
        <w:t>In addition, vortex shedding and unsteady flows around the body generate extra vortex-induced drag</w:t>
      </w:r>
      <w:r w:rsidR="00623CDD" w:rsidRPr="00D820F7">
        <w:rPr>
          <w:rFonts w:eastAsiaTheme="minorEastAsia"/>
          <w:vertAlign w:val="superscript"/>
        </w:rPr>
        <w:fldChar w:fldCharType="begin"/>
      </w:r>
      <w:r w:rsidR="00704542" w:rsidRPr="00D820F7">
        <w:rPr>
          <w:rFonts w:eastAsiaTheme="minorEastAsia"/>
          <w:vertAlign w:val="superscript"/>
        </w:rPr>
        <w:instrText xml:space="preserve"> ADDIN ZOTERO_ITEM CSL_CITATION {"citationID":"n6j4dAGP","properties":{"formattedCitation":"\\super 41,43\\nosupersub{}","plainCitation":"41,43","noteIndex":0},"citationItems":[{"id":326,"uris":["http://zotero.org/users/local/1KurOqFa/items/PT93YILI"],"itemData":{"id":326,"type":"article-journal","abstract":"Questions of energy dissipation or friction appear immediately when addressing the problem of a body moving in a fluid. For the most simple problems, involving a constant steady propulsive force on the body, a straightforward relation can be established balancing this driving force with a skin friction or form drag, depending on the Reynolds number and body geometry. This elementary relation closes the full dynamical problem and sets, for instance, average cruising velocity or energy cost. In the case of finite-sized and time-deformable bodies though, such as flapping flyers or undulatory swimmers, the comprehension of driving/dissipation interactions is not straightforward. The intrinsic unsteadiness of the flapping and deforming animal bodies complicates the usual application of classical fluid dynamic forces balance. One of the complications is because the shape of the body is indeed changing in time, accelerating and decelerating perpetually, but also because the role of drag (more specifically the role of the local drag) has two different facets, contributing at the same time to global dissipation and to driving forces. This causes situations where a strong drag is not necessarily equivalent to inefficient systems. A lot of living systems are precisely using strong sources of drag to optimize their performance. In addition to revisiting classical results under the light of recent research on these questions, we discuss in this review the crucial role of drag from another point of view that concerns the fluid–structure interaction problem of animal locomotion. We consider, in particular, the dynamic subtleties brought by the quadratic drag that resists transverse motions of a flexible body or appendage performing complex kinematics, such as the phase dynamics of a flexible flapping wing, the propagative nature of the bending wave in undulatory swimmers, or the surprising relevance of drag-based resistive thrust in inertial swimmers.","container-title":"Journal of The Royal Society Interface","DOI":"10.1098/rsif.2017.0715","issue":"139","page":"20170715","publisher":"Royal Society","source":"royalsocietypublishing.org (Atypon)","title":"On the diverse roles of fluid dynamic drag in animal swimming and flying","URL":"https://royalsocietypublishing.org/doi/10.1098/rsif.2017.0715","volume":"15","author":[{"family":"Godoy-Diana","given":"R."},{"family":"Thiria","given":"B."}],"accessed":{"date-parts":[["2025",10,15]]},"issued":{"date-parts":[["2018",2,14]]}}},{"id":328,"uris":["http://zotero.org/users/local/1KurOqFa/items/ZIIZRZ5E"],"itemData":{"id":328,"type":"article-journal","abstract":"We present numerical simulations of simplified models for swimming organisms or robots, using chordwise flexible elastic plates. We focus on the tip vortices originating from three-dimensional effects due to the finite span of the plate. These effects play an important role when predicting the swimmer’s cruising velocity, since they contribute significantly to the drag force. First we simulate swimmers with rectangular plates of different aspect ratios and compare the results with a recent experimental study. Then we consider plates with expanding and contracting shapes. We find the cruising velocity of the contracting swimmer to be higher than the rectangular one, which in turn is higher than the expanding one. We provide some evidence that this result is due to the tip vortices interacting differently with the swimmer.","container-title":"Theoretical and Applied Mechanics Letters","DOI":"10.1016/j.taml.2017.10.001","ISSN":"2095-0349","issue":"5","journalAbbreviation":"Theoretical and Applied Mechanics Letters","page":"280-285","source":"ScienceDirect","title":"Numerical simulation of vortex-induced drag of elastic swimmer models","URL":"https://www.sciencedirect.com/science/article/pii/S2095034917301162","volume":"7","author":[{"family":"Engels","given":"Thomas"},{"family":"Kolomenskiy","given":"Dmitry"},{"family":"Schneider","given":"Kai"},{"family":"Sesterhenn","given":"Jörn"}],"accessed":{"date-parts":[["2025",10,15]]},"issued":{"date-parts":[["2017",9,1]]}}}],"schema":"https://github.com/citation-style-language/schema/raw/master/csl-citation.json"} </w:instrText>
      </w:r>
      <w:r w:rsidR="00623CDD" w:rsidRPr="00D820F7">
        <w:rPr>
          <w:rFonts w:eastAsiaTheme="minorEastAsia"/>
          <w:vertAlign w:val="superscript"/>
        </w:rPr>
        <w:fldChar w:fldCharType="separate"/>
      </w:r>
      <w:r w:rsidR="00704542" w:rsidRPr="00D820F7">
        <w:rPr>
          <w:kern w:val="0"/>
          <w:vertAlign w:val="superscript"/>
        </w:rPr>
        <w:t>41,43</w:t>
      </w:r>
      <w:r w:rsidR="00623CDD" w:rsidRPr="00D820F7">
        <w:rPr>
          <w:rFonts w:eastAsiaTheme="minorEastAsia"/>
        </w:rPr>
        <w:fldChar w:fldCharType="end"/>
      </w:r>
      <w:r w:rsidR="00133661" w:rsidRPr="00D820F7">
        <w:rPr>
          <w:rFonts w:eastAsiaTheme="minorEastAsia"/>
        </w:rPr>
        <w:t>, resulting in greater speed loss during turning underwater.</w:t>
      </w:r>
    </w:p>
    <w:bookmarkEnd w:id="15"/>
    <w:p w14:paraId="71CCBF6E" w14:textId="40ACCAC2" w:rsidR="008105C8" w:rsidRPr="00D820F7" w:rsidRDefault="008105C8" w:rsidP="00BE4E3D">
      <w:pPr>
        <w:ind w:firstLine="420"/>
        <w:rPr>
          <w:rFonts w:eastAsiaTheme="minorEastAsia"/>
        </w:rPr>
      </w:pPr>
      <w:r w:rsidRPr="00D820F7">
        <w:rPr>
          <w:rFonts w:eastAsiaTheme="minorEastAsia"/>
        </w:rPr>
        <w:t xml:space="preserve">Long-term underwater performance was assessed by monitoring locomotion activity underwater for 3 h (Fig. 4D, </w:t>
      </w:r>
      <w:proofErr w:type="spellStart"/>
      <w:r w:rsidRPr="00D820F7">
        <w:rPr>
          <w:rFonts w:eastAsiaTheme="minorEastAsia"/>
        </w:rPr>
        <w:t>i</w:t>
      </w:r>
      <w:proofErr w:type="spellEnd"/>
      <w:r w:rsidRPr="00D820F7">
        <w:rPr>
          <w:rFonts w:eastAsiaTheme="minorEastAsia"/>
        </w:rPr>
        <w:t>–v). A gradual reduction in both forwards and angular speeds was observed, primarily attributed to physiological fatigue and stimulus habituation</w:t>
      </w:r>
      <w:r w:rsidRPr="00D820F7">
        <w:rPr>
          <w:rFonts w:eastAsiaTheme="minorEastAsia"/>
        </w:rPr>
        <w:fldChar w:fldCharType="begin"/>
      </w:r>
      <w:r w:rsidR="00704542" w:rsidRPr="00D820F7">
        <w:rPr>
          <w:rFonts w:eastAsiaTheme="minorEastAsia"/>
        </w:rPr>
        <w:instrText xml:space="preserve"> ADDIN ZOTERO_ITEM CSL_CITATION {"citationID":"UiwlBbf5","properties":{"formattedCitation":"\\super 44\\uc0\\u8211{}46\\nosupersub{}","plainCitation":"44–46","noteIndex":0},"citationItems":[{"id":285,"uris":["http://zotero.org/users/local/1KurOqFa/items/E5R2X2SN"],"itemData":{"id":285,"type":"article-journal","abstract":"Natural systems retain significant advantages over engineered systems in many aspects, including size and versatility. In this research, we develop a hybrid robotic system using American (Periplaneta americana) and discoid (Blaberus discoidalis) cockroaches that uses the natural locomotion and robustness of the insect. A tethered control system was firstly characterized using American cockroaches, wherein implanted electrodes were used to apply an electrical stimulus to the prothoracic ganglia. Using this approach, larger discoid cockroaches were engineered into a remotely controlled hybrid robotic system. Locomotion control was achieved through electrical stimulation of the prothoracic ganglia, via a remotely operated backpack system and implanted electrodes. The backpack consisted of a microcontroller with integrated transceiver protocol, and a rechargeable battery. The hybrid discoid roach was able to walk, and turn in response to an electrical stimulus to its nervous system with high repeatability of 60%.","container-title":"Journal of The Royal Society Interface","DOI":"10.1098/rsif.2014.1363","issue":"105","page":"20141363","publisher":"Royal Society","source":"royalsocietypublishing-org.remotexs.ntu.edu.sg (Atypon)","title":"Locomotion control of hybrid cockroach robots","URL":"https://royalsocietypublishing-org.remotexs.ntu.edu.sg/doi/full/10.1098/rsif.2014.1363","volume":"12","author":[{"family":"Sanchez","given":"Carlos J."},{"family":"Chiu","given":"Chen-Wei"},{"family":"Zhou","given":"Yan"},{"family":"González","given":"Jorge M."},{"family":"Vinson","given":"S. Bradleigh"},{"family":"Liang","given":"Hong"}],"accessed":{"date-parts":[["2025",10,7]]},"issued":{"date-parts":[["2015",4,6]]}}},{"id":276,"uris":["http://zotero.org/users/local/1KurOqFa/items/PD2EQDIF"],"itemData":{"id":276,"type":"article-journal","abstract":"The insect-computer hybrid soft robots are receiving increasing attention due to their excellent motor capabilities, small size, and low power consumption. However, the effective control of insects is limited to minutes since the response from insects is reduced as the number of stimulus signal increase. This phenomenon is known as habituation, which causes the loss of control of robots and hinders their application in practical tasks such as search and rescue missions that require several hours. It has been shown that constantly switching the pattern of stimulus signals can slow down the onset of habituation. Moreover, when habituation occurs, applying a different stimulus signal can break the habituation. Based on this, we have designed a navigation algorithm that can extend the control time of insects to several hours. The algorithm is composed of a stimulation decision-making core responsible for deciding on the type of stimulus signal (left, right, acceleration), a stimulation parameters adjustment (SPA) core responsible for adjusting the stimulus signal voltage constantly to delay the occurrence of habituation, and a reactivation function (RF), as a different stimulus signal from the normal stimulus signal, is used to break insects' habituation to the normal stimulus signal. Experiments have shown that our SPA regulator and RF can significantly extend the control time of insects. Navigation experiments demonstrating effective control of the insects for up to 3 h verified the effectiveness of the navigation algorithm, which strikes a balance between control accuracy and control time.","container-title":"Soft Robotics","DOI":"10.1089/soro.2023.0064","ISSN":"2169-5172","issue":"3","page":"473-483","publisher":"Mary Ann Liebert, Inc., publishers","source":"www-liebertpub-com.remotexs.ntu.edu.sg (Atypon)","title":"A Navigation Algorithm to Enable Sustainable Control of Insect-Computer Hybrid Robot with Stimulus Signal Regulator and Habituation-Breaking Function","URL":"https://www-liebertpub-com.remotexs.ntu.edu.sg/doi/full/10.1089/soro.2023.0064","volume":"11","author":[{"family":"Li","given":"Rui"},{"family":"Lin","given":"Qifeng"},{"family":"Kai","given":"Kazuki"},{"family":"Nguyen","given":"Huu Duoc"},{"family":"Sato","given":"Hirotaka"}],"accessed":{"date-parts":[["2025",10,7]]},"issued":{"date-parts":[["2024",6]]}}},{"id":275,"uris":["http://zotero.org/users/local/1KurOqFa/items/PGTIQ7VA"],"itemData":{"id":275,"type":"article-journal","abstract":"Continuous exposure to humans causes wildlife to either habituate or sensitize. Although increased tolerance may play an important role in coexistence with humans, the mechanisms and fitness outcomes of long-term changes of tolerance are not fully understood because only a few studies have assessed individual- and population-level responses over many years. We developed a novel predictive framework to study habituation and sensitization to humans and applied it to yellow-bellied marmots (Marmota flaviventer) in areas of high and low human disturbance. We focused on two antipredator behaviors—time allocation to vigilance during foraging to quantify baseline vigilance levels and flight initiation distance (FID)—to quantify subsequent responsiveness to threat. We used the rate of body mass gain during the active season as a fitness outcome. Assessing 15 years’ population and individual-level responses to human disturbances, marmots in highly disturbed colonies allocated more time to vigilance, but this did not change over time. FID decreased on average when they were approached more and also tended to decrease in highly disturbed colonies and over 15 years. Yet, there was individuality in FIDs; marmots that fled at greater distances became sensitized with repeated approaches. Additionally, the marmots in highly disturbed colonies gained less body mass over time compared to conspecifics in less disturbed colonies. These results suggested that, although marmots habituated to humans, long-term human disturbance has negative fitness consequences. Our framework should help wildlife managers evaluate the comprehensive impact of human activities on wildlife.","container-title":"Behavioral Ecology","DOI":"10.1093/beheco/arab016","ISSN":"1045-2249","issue":"4","journalAbbreviation":"Behav Ecol","page":"668-678","source":"Silverchair","title":"Habituation or sensitization? Long-term responses of yellow-bellied marmots to human disturbance","title-short":"Habituation or sensitization?","URL":"https://doi.org/10.1093/beheco/arab016","volume":"32","author":[{"family":"Uchida","given":"Kenta"},{"family":"Blumstein","given":"Daniel T"}],"accessed":{"date-parts":[["2025",10,7]]},"issued":{"date-parts":[["2021",7,1]]}}}],"schema":"https://github.com/citation-style-language/schema/raw/master/csl-citation.json"} </w:instrText>
      </w:r>
      <w:r w:rsidRPr="00D820F7">
        <w:rPr>
          <w:rFonts w:eastAsiaTheme="minorEastAsia"/>
        </w:rPr>
        <w:fldChar w:fldCharType="separate"/>
      </w:r>
      <w:r w:rsidR="00704542" w:rsidRPr="00D820F7">
        <w:rPr>
          <w:kern w:val="0"/>
          <w:vertAlign w:val="superscript"/>
        </w:rPr>
        <w:t>44–46</w:t>
      </w:r>
      <w:r w:rsidRPr="00D820F7">
        <w:rPr>
          <w:rFonts w:eastAsiaTheme="minorEastAsia"/>
        </w:rPr>
        <w:fldChar w:fldCharType="end"/>
      </w:r>
      <w:r w:rsidRPr="00D820F7">
        <w:rPr>
          <w:rFonts w:eastAsiaTheme="minorEastAsia"/>
        </w:rPr>
        <w:t>. The forward speed diminished from 7</w:t>
      </w:r>
      <w:r w:rsidR="00F60B05" w:rsidRPr="00D820F7">
        <w:rPr>
          <w:rFonts w:eastAsiaTheme="minorEastAsia" w:hint="eastAsia"/>
        </w:rPr>
        <w:t>8.</w:t>
      </w:r>
      <w:r w:rsidR="000A5B00" w:rsidRPr="00D820F7">
        <w:rPr>
          <w:rFonts w:eastAsiaTheme="minorEastAsia" w:hint="eastAsia"/>
        </w:rPr>
        <w:t>4</w:t>
      </w:r>
      <w:r w:rsidR="00F60B05" w:rsidRPr="00D820F7">
        <w:rPr>
          <w:rFonts w:eastAsiaTheme="minorEastAsia" w:hint="eastAsia"/>
        </w:rPr>
        <w:t xml:space="preserve"> </w:t>
      </w:r>
      <w:r w:rsidRPr="00D820F7">
        <w:rPr>
          <w:rFonts w:eastAsiaTheme="minorEastAsia"/>
        </w:rPr>
        <w:t xml:space="preserve">mm/s at 5 min to </w:t>
      </w:r>
      <w:r w:rsidR="00F60B05" w:rsidRPr="00D820F7">
        <w:rPr>
          <w:rFonts w:eastAsiaTheme="minorEastAsia" w:hint="eastAsia"/>
        </w:rPr>
        <w:t>52.3</w:t>
      </w:r>
      <w:r w:rsidRPr="00D820F7">
        <w:rPr>
          <w:rFonts w:eastAsiaTheme="minorEastAsia"/>
        </w:rPr>
        <w:t xml:space="preserve"> mm/s </w:t>
      </w:r>
      <w:r w:rsidRPr="00D820F7">
        <w:rPr>
          <w:rFonts w:eastAsiaTheme="minorEastAsia"/>
        </w:rPr>
        <w:lastRenderedPageBreak/>
        <w:t xml:space="preserve">after 3 h. The right-turning angular speed decreased from </w:t>
      </w:r>
      <w:r w:rsidR="007E2DDD" w:rsidRPr="00D820F7">
        <w:rPr>
          <w:rFonts w:eastAsiaTheme="minorEastAsia" w:hint="eastAsia"/>
        </w:rPr>
        <w:t>27.5</w:t>
      </w:r>
      <w:r w:rsidRPr="00D820F7">
        <w:rPr>
          <w:rFonts w:eastAsiaTheme="minorEastAsia"/>
        </w:rPr>
        <w:t>°/s</w:t>
      </w:r>
      <w:r w:rsidRPr="00D820F7" w:rsidDel="00D97379">
        <w:rPr>
          <w:rFonts w:eastAsiaTheme="minorEastAsia"/>
        </w:rPr>
        <w:t xml:space="preserve"> </w:t>
      </w:r>
      <w:r w:rsidRPr="00D820F7">
        <w:rPr>
          <w:rFonts w:eastAsiaTheme="minorEastAsia"/>
        </w:rPr>
        <w:t xml:space="preserve">to </w:t>
      </w:r>
      <w:r w:rsidR="007E2DDD" w:rsidRPr="00D820F7">
        <w:rPr>
          <w:rFonts w:eastAsiaTheme="minorEastAsia" w:hint="eastAsia"/>
        </w:rPr>
        <w:t>10.7</w:t>
      </w:r>
      <w:r w:rsidRPr="00D820F7">
        <w:rPr>
          <w:rFonts w:eastAsiaTheme="minorEastAsia"/>
        </w:rPr>
        <w:t>°/s, while the left-turning angular speed dropped from 34.</w:t>
      </w:r>
      <w:r w:rsidR="007E2DDD" w:rsidRPr="00D820F7">
        <w:rPr>
          <w:rFonts w:eastAsiaTheme="minorEastAsia" w:hint="eastAsia"/>
        </w:rPr>
        <w:t>6</w:t>
      </w:r>
      <w:r w:rsidRPr="00D820F7">
        <w:rPr>
          <w:rFonts w:eastAsiaTheme="minorEastAsia"/>
        </w:rPr>
        <w:t xml:space="preserve">°/s to 14.1°/s. </w:t>
      </w:r>
      <w:r w:rsidRPr="00D820F7">
        <w:rPr>
          <w:rFonts w:eastAsia="Yu Mincho"/>
          <w:lang w:eastAsia="ja-JP"/>
        </w:rPr>
        <w:t xml:space="preserve">A </w:t>
      </w:r>
      <w:r w:rsidRPr="00D820F7">
        <w:rPr>
          <w:rFonts w:eastAsiaTheme="minorEastAsia"/>
        </w:rPr>
        <w:t xml:space="preserve">previous study demonstrated that cyborg cockroaches </w:t>
      </w:r>
      <w:r w:rsidRPr="00D820F7">
        <w:rPr>
          <w:rFonts w:eastAsia="Yu Mincho"/>
          <w:lang w:eastAsia="ja-JP"/>
        </w:rPr>
        <w:t>achieved</w:t>
      </w:r>
      <w:r w:rsidRPr="00D820F7">
        <w:rPr>
          <w:rFonts w:eastAsiaTheme="minorEastAsia"/>
        </w:rPr>
        <w:t xml:space="preserve"> point</w:t>
      </w:r>
      <w:r w:rsidRPr="00D820F7">
        <w:rPr>
          <w:rFonts w:eastAsia="Yu Mincho"/>
          <w:lang w:eastAsia="ja-JP"/>
        </w:rPr>
        <w:t>-</w:t>
      </w:r>
      <w:r w:rsidRPr="00D820F7">
        <w:rPr>
          <w:rFonts w:eastAsiaTheme="minorEastAsia"/>
        </w:rPr>
        <w:t>to</w:t>
      </w:r>
      <w:r w:rsidRPr="00D820F7">
        <w:rPr>
          <w:rFonts w:eastAsia="Yu Mincho"/>
          <w:lang w:eastAsia="ja-JP"/>
        </w:rPr>
        <w:t>-</w:t>
      </w:r>
      <w:r w:rsidRPr="00D820F7">
        <w:rPr>
          <w:rFonts w:eastAsiaTheme="minorEastAsia"/>
        </w:rPr>
        <w:t xml:space="preserve">point terrestrial navigation </w:t>
      </w:r>
      <w:r w:rsidRPr="00D820F7">
        <w:rPr>
          <w:rFonts w:eastAsia="Yu Mincho"/>
          <w:lang w:eastAsia="ja-JP"/>
        </w:rPr>
        <w:t xml:space="preserve">at </w:t>
      </w:r>
      <w:r w:rsidRPr="00D820F7">
        <w:rPr>
          <w:rFonts w:eastAsiaTheme="minorEastAsia"/>
        </w:rPr>
        <w:t>average forward and angular speeds of 29.0 mm/s and 6.95°/s</w:t>
      </w:r>
      <w:r w:rsidRPr="00D820F7">
        <w:rPr>
          <w:rFonts w:eastAsiaTheme="minorEastAsia"/>
        </w:rPr>
        <w:fldChar w:fldCharType="begin"/>
      </w:r>
      <w:r w:rsidR="00704542" w:rsidRPr="00D820F7">
        <w:rPr>
          <w:rFonts w:eastAsiaTheme="minorEastAsia"/>
        </w:rPr>
        <w:instrText xml:space="preserve"> ADDIN ZOTERO_ITEM CSL_CITATION {"citationID":"wRoFlhLE","properties":{"formattedCitation":"\\super 47\\nosupersub{}","plainCitation":"47","noteIndex":0},"citationItems":[{"id":227,"uris":["http://zotero.org/users/local/1KurOqFa/items/LRP47INW"],"itemData":{"id":227,"type":"article-journal","abstract":"The insect-computer hybrid soft robots are receiving increasing attention due to their excellent motor capabilities, small size, and low power consumption. However, the effective control of insects is limited to minutes since the response from insects is reduced as the number of stimulus signal increase. This phenomenon is known as habituation, which causes the loss of control of robots and hinders their application in practical tasks such as search and rescue missions that require several hours. It has been shown that constantly switching the pattern of stimulus signals can slow down the onset of habituation. Moreover, when habituation occurs, applying a different stimulus signal can break the habituation. Based on this, we have designed a navigation algorithm that can extend the control time of insects to several hours. The algorithm is composed of a stimulation decision-making core responsible for deciding on the type of stimulus signal (left, right, acceleration), a stimulation parameters adjustment (SPA) core responsible for adjusting the stimulus signal voltage constantly to delay the occurrence of habituation, and a reactivation function (RF), as a different stimulus signal from the normal stimulus signal, is used to break insects' habituation to the normal stimulus signal. Experiments have shown that our SPA regulator and RF can significantly extend the control time of insects. Navigation experiments demonstrating effective control of the insects for up to 3 h verified the effectiveness of the navigation algorithm, which strikes a balance between control accuracy and control time.","container-title":"Soft Robotics","DOI":"10.1089/soro.2023.0064","ISSN":"2169-5172","issue":"3","page":"473-483","publisher":"Mary Ann Liebert, Inc., publishers","source":"www-liebertpub-com.remotexs.ntu.edu.sg (Atypon)","title":"A Navigation Algorithm to Enable Sustainable Control of Insect-Computer Hybrid Robot with Stimulus Signal Regulator and Habituation-Breaking Function","URL":"https://www-liebertpub-com.remotexs.ntu.edu.sg/doi/full/10.1089/soro.2023.0064","volume":"11","author":[{"family":"Li","given":"Rui"},{"family":"Lin","given":"Qifeng"},{"family":"Kai","given":"Kazuki"},{"family":"Nguyen","given":"Huu Duoc"},{"family":"Sato","given":"Hirotaka"}],"accessed":{"date-parts":[["2025",9,29]]},"issued":{"date-parts":[["2024",6]]}}}],"schema":"https://github.com/citation-style-language/schema/raw/master/csl-citation.json"} </w:instrText>
      </w:r>
      <w:r w:rsidRPr="00D820F7">
        <w:rPr>
          <w:rFonts w:eastAsiaTheme="minorEastAsia"/>
        </w:rPr>
        <w:fldChar w:fldCharType="separate"/>
      </w:r>
      <w:r w:rsidR="00704542" w:rsidRPr="00D820F7">
        <w:rPr>
          <w:kern w:val="0"/>
          <w:vertAlign w:val="superscript"/>
        </w:rPr>
        <w:t>47</w:t>
      </w:r>
      <w:r w:rsidRPr="00D820F7">
        <w:rPr>
          <w:rFonts w:eastAsiaTheme="minorEastAsia"/>
        </w:rPr>
        <w:fldChar w:fldCharType="end"/>
      </w:r>
      <w:r w:rsidRPr="00D820F7">
        <w:rPr>
          <w:rFonts w:eastAsiaTheme="minorEastAsia"/>
        </w:rPr>
        <w:t xml:space="preserve">. In comparison, the suit-wearing cyborg insects maintained higher locomotion speeds underwater, indicating that the diving suit also enables path control </w:t>
      </w:r>
      <w:r w:rsidRPr="00D820F7">
        <w:rPr>
          <w:rFonts w:eastAsia="Yu Mincho"/>
          <w:lang w:eastAsia="ja-JP"/>
        </w:rPr>
        <w:t>in</w:t>
      </w:r>
      <w:r w:rsidRPr="00D820F7">
        <w:rPr>
          <w:rFonts w:eastAsiaTheme="minorEastAsia"/>
        </w:rPr>
        <w:t xml:space="preserve"> aquatic conditions.</w:t>
      </w:r>
    </w:p>
    <w:p w14:paraId="69B90004" w14:textId="2D367CD0" w:rsidR="00A02474" w:rsidRPr="00D820F7" w:rsidRDefault="00A02474" w:rsidP="00A02474">
      <w:pPr>
        <w:rPr>
          <w:rFonts w:eastAsiaTheme="minorEastAsia"/>
        </w:rPr>
      </w:pPr>
      <w:r w:rsidRPr="00D820F7">
        <w:rPr>
          <w:rFonts w:eastAsiaTheme="minorEastAsia"/>
        </w:rPr>
        <w:t xml:space="preserve">Analysis of average speeds before, during, and after stimulation revealed further differences in aquatic locomotion (Fig. 4E). </w:t>
      </w:r>
      <w:r w:rsidR="008105C8" w:rsidRPr="00D820F7">
        <w:rPr>
          <w:rFonts w:eastAsiaTheme="minorEastAsia"/>
        </w:rPr>
        <w:t>Unlike the rapid speed decay observed in air post-simulation, the underwater average post-stimulus speed (Fig. 4E, blue line), particularly during manoeuvres, occasionally surpassed the average speed during stimulation (Fig. 4E, red line).</w:t>
      </w:r>
      <w:r w:rsidRPr="00D820F7">
        <w:rPr>
          <w:rFonts w:eastAsiaTheme="minorEastAsia"/>
        </w:rPr>
        <w:t xml:space="preserve"> </w:t>
      </w:r>
      <w:r w:rsidR="00385D8B" w:rsidRPr="00D820F7">
        <w:rPr>
          <w:rFonts w:eastAsiaTheme="minorEastAsia"/>
        </w:rPr>
        <w:t>These delayed</w:t>
      </w:r>
      <w:r w:rsidR="00700EAD" w:rsidRPr="00D820F7">
        <w:rPr>
          <w:rFonts w:eastAsiaTheme="minorEastAsia" w:hint="eastAsia"/>
        </w:rPr>
        <w:t xml:space="preserve"> </w:t>
      </w:r>
      <w:r w:rsidR="00700EAD" w:rsidRPr="00D820F7">
        <w:rPr>
          <w:rFonts w:eastAsiaTheme="minorEastAsia"/>
        </w:rPr>
        <w:t>acceleration and deceleration</w:t>
      </w:r>
      <w:r w:rsidR="00385D8B" w:rsidRPr="00D820F7">
        <w:rPr>
          <w:rFonts w:eastAsiaTheme="minorEastAsia"/>
        </w:rPr>
        <w:t xml:space="preserve"> responses result from the added-mass effect of surrounding water</w:t>
      </w:r>
      <w:r w:rsidRPr="00D820F7">
        <w:rPr>
          <w:rFonts w:eastAsiaTheme="minorEastAsia"/>
        </w:rPr>
        <w:fldChar w:fldCharType="begin"/>
      </w:r>
      <w:r w:rsidR="00704542" w:rsidRPr="00D820F7">
        <w:rPr>
          <w:rFonts w:eastAsiaTheme="minorEastAsia"/>
        </w:rPr>
        <w:instrText xml:space="preserve"> ADDIN ZOTERO_ITEM CSL_CITATION {"citationID":"Gf68l3JV","properties":{"formattedCitation":"\\super 48,49\\nosupersub{}","plainCitation":"48,49","noteIndex":0},"citationItems":[{"id":337,"uris":["http://zotero.org/users/local/1KurOqFa/items/L5BYYR9M"],"itemData":{"id":337,"type":"article-journal","abstract":", Aquatic locomotion of a deformable body from rest up to its asymptotic speed is given by the unsteady motion which is produced by a series of periodic reactions dictated by the body configuration and by the style of swimming. The added mass plays a crucial role, not only for the initial burst, but also along each manoeuvre, to accelerate the surrounding fluid for generating the kinetic energy and to enable vortex shedding in the wake. The estimate of these physical aspects has been largely considered in most theoretical models, but not sufficiently deepened in many experimental and numerical investigations. As a motivation, while the vortical structures are easily detectable from the flow field, the added mass, on the contrary, is usually embedded in the overall forcing terms. By the present impulse formulation, we are able to separate and to emphasize the role of the added mass and vorticity release to evaluate in a neat way their specific contributions. The precise identification of the added mass is also instrumental for a well-posed numerical problem and for easily readable results. As a further point, the asymptotic speed is found to be guided either by the phase velocity of the prescribed undulation and by the unavoidable recoil motion induced by the self-propelled swimming. The numerical results reported in the present paper concern simplified cases of non-diffusing vorticity and two-dimensional flow.","container-title":"Journal of Fluid Mechanics","DOI":"10.1017/jfm.2021.375","ISSN":"0022-1120, 1469-7645","language":"en","page":"A45","source":"Cambridge University Press","title":"On the role of added mass and vorticity release for self-propelled aquatic locomotion","URL":"https://www.cambridge.org/core/journals/journal-of-fluid-mechanics/article/on-the-role-of-added-mass-and-vorticity-release-for-selfpropelled-aquatic-locomotion/EB142092C8F70CB199085F67781F0679","volume":"918","author":[{"family":"Paniccia","given":"D."},{"family":"Graziani","given":"G."},{"family":"Lugni","given":"C."},{"family":"Piva","given":"R."}],"accessed":{"date-parts":[["2025",10,15]]},"issued":{"date-parts":[["2021",7]]}}},{"id":335,"uris":["http://zotero.org/users/local/1KurOqFa/items/36FR8YFT"],"itemData":{"id":335,"type":"article-journal","abstract":"Unlike uniform motion, when an object moves underwater with variable speed, it experiences additional resistance from the water, commonly referred to as added mass force. At present, several methods exist to solve this force, including theoretical, experimental, and simulation approaches. This paper addresses the challenge of determining the added mass force for irregularly shaped small objects undergoing variable speed motion underwater, proposing a method to obtain the added mass force through numerical simulation. It employs regression analysis and parameter separation analysis to solve the added mass force, added mass, viscous drag coefficient, and pressure drag coefficient. The results indicate that an added mass force exists during both the acceleration and deceleration of the object, with little difference between them. Under the same velocity conditions, significant differences exist in pressure drag forces, while differences in viscous drag forces are not significant. This suggests that the primary source of added mass force is pressure drag, with viscous drag having little effect on it. During acceleration, the surrounding fluid accelerates with the object, increasing the pressure drag with a high-pressure area concentrating at the object’s front, forming an added mass force that is directed backward. By contrast, during deceleration, the fluid at the object’s front tends to detach, and the fluid at the rear rushes forward, leading to a smaller high-pressure area at the front and a larger one at the rear, reducing the pressure drag and forming an added mass force that is directed forward. By comparing the added mass of a standard ellipsoid obtained from numerical simulation with theoretical values, the regression analysis method is proven to be highly accurate and entirely applicable for solving the added mass of underwater vehicles.","container-title":"Journal of Marine Science and Engineering","DOI":"10.3390/jmse12040686","ISSN":"2077-1312","issue":"4","language":"en","license":"http://creativecommons.org/licenses/by/3.0/","page":"686","publisher":"Multidisciplinary Digital Publishing Institute","source":"www.mdpi.com","title":"Numerical Simulation and Analysis of Added Mass for the Underwater Variable Speed Motion of Small Objects","URL":"https://www.mdpi.com/2077-1312/12/4/686","volume":"12","author":[{"family":"Wang","given":"Xuanquan"},{"family":"Xiao","given":"Suwei"},{"family":"Wang","given":"Xinchun"},{"family":"Qi","given":"Debo"}],"accessed":{"date-parts":[["2025",10,15]]},"issued":{"date-parts":[["2024",4]]}}}],"schema":"https://github.com/citation-style-language/schema/raw/master/csl-citation.json"} </w:instrText>
      </w:r>
      <w:r w:rsidRPr="00D820F7">
        <w:rPr>
          <w:rFonts w:eastAsiaTheme="minorEastAsia"/>
        </w:rPr>
        <w:fldChar w:fldCharType="separate"/>
      </w:r>
      <w:r w:rsidR="00704542" w:rsidRPr="00D820F7">
        <w:rPr>
          <w:kern w:val="0"/>
          <w:vertAlign w:val="superscript"/>
        </w:rPr>
        <w:t>48,49</w:t>
      </w:r>
      <w:r w:rsidRPr="00D820F7">
        <w:rPr>
          <w:rFonts w:eastAsiaTheme="minorEastAsia"/>
        </w:rPr>
        <w:fldChar w:fldCharType="end"/>
      </w:r>
      <w:r w:rsidR="00775599" w:rsidRPr="00D820F7">
        <w:rPr>
          <w:rFonts w:eastAsiaTheme="minorEastAsia" w:hint="eastAsia"/>
        </w:rPr>
        <w:t>. W</w:t>
      </w:r>
      <w:r w:rsidRPr="00D820F7">
        <w:rPr>
          <w:rFonts w:eastAsiaTheme="minorEastAsia"/>
        </w:rPr>
        <w:t xml:space="preserve">hen cockroaches accelerate from rest, the surrounding fluid exerts opposing added mass force that resists its motion. Conversely, during deceleration, an added mass force continues to exert a forward thrust, thereby prolonging the slowing-down process. </w:t>
      </w:r>
      <w:r w:rsidR="00775599" w:rsidRPr="00D820F7">
        <w:rPr>
          <w:rFonts w:eastAsiaTheme="minorEastAsia"/>
        </w:rPr>
        <w:t xml:space="preserve">Concurrently, </w:t>
      </w:r>
      <w:r w:rsidR="00775599" w:rsidRPr="00D820F7">
        <w:rPr>
          <w:rFonts w:eastAsia="Yu Mincho"/>
          <w:lang w:eastAsia="ja-JP"/>
        </w:rPr>
        <w:t>the</w:t>
      </w:r>
      <w:r w:rsidR="00775599" w:rsidRPr="00D820F7">
        <w:rPr>
          <w:rFonts w:eastAsiaTheme="minorEastAsia"/>
        </w:rPr>
        <w:t xml:space="preserve"> experiments revealed that cockroaches’ tarsal claws remained anchored to the substrate underwater, contrasting with relaxed leg positions </w:t>
      </w:r>
      <w:r w:rsidR="00775599" w:rsidRPr="00D820F7">
        <w:rPr>
          <w:rFonts w:eastAsia="Yu Mincho"/>
          <w:lang w:eastAsia="ja-JP"/>
        </w:rPr>
        <w:t>in air</w:t>
      </w:r>
      <w:r w:rsidR="00775599" w:rsidRPr="00D820F7">
        <w:rPr>
          <w:rFonts w:eastAsiaTheme="minorEastAsia"/>
        </w:rPr>
        <w:t>.</w:t>
      </w:r>
      <w:r w:rsidR="00775599" w:rsidRPr="00D820F7">
        <w:rPr>
          <w:rFonts w:eastAsiaTheme="minorEastAsia" w:hint="eastAsia"/>
        </w:rPr>
        <w:t xml:space="preserve"> </w:t>
      </w:r>
      <w:r w:rsidRPr="00D820F7">
        <w:rPr>
          <w:rFonts w:eastAsiaTheme="minorEastAsia"/>
        </w:rPr>
        <w:t>This sustained gripping behaviour counteract</w:t>
      </w:r>
      <w:r w:rsidR="00242457" w:rsidRPr="00D820F7">
        <w:rPr>
          <w:rFonts w:eastAsiaTheme="minorEastAsia"/>
        </w:rPr>
        <w:t>ed</w:t>
      </w:r>
      <w:r w:rsidRPr="00D820F7">
        <w:rPr>
          <w:rFonts w:eastAsiaTheme="minorEastAsia"/>
        </w:rPr>
        <w:t xml:space="preserve"> </w:t>
      </w:r>
      <w:r w:rsidR="00242457" w:rsidRPr="00D820F7">
        <w:rPr>
          <w:rFonts w:eastAsiaTheme="minorEastAsia"/>
        </w:rPr>
        <w:t>upward</w:t>
      </w:r>
      <w:r w:rsidRPr="00D820F7">
        <w:rPr>
          <w:rFonts w:eastAsiaTheme="minorEastAsia"/>
        </w:rPr>
        <w:t xml:space="preserve"> buoyancy and rotational instability caused by </w:t>
      </w:r>
      <w:r w:rsidR="00500F85" w:rsidRPr="00D820F7">
        <w:rPr>
          <w:rFonts w:eastAsia="Yu Mincho"/>
          <w:lang w:eastAsia="ja-JP"/>
        </w:rPr>
        <w:t>hydrodynamic disturbances</w:t>
      </w:r>
      <w:r w:rsidRPr="00D820F7">
        <w:rPr>
          <w:rFonts w:eastAsiaTheme="minorEastAsia"/>
        </w:rPr>
        <w:t xml:space="preserve">. Consequently, cockroaches </w:t>
      </w:r>
      <w:r w:rsidR="00165DCE" w:rsidRPr="00D820F7">
        <w:rPr>
          <w:rFonts w:eastAsia="Yu Mincho" w:hint="eastAsia"/>
          <w:lang w:eastAsia="ja-JP"/>
        </w:rPr>
        <w:t>should</w:t>
      </w:r>
      <w:r w:rsidR="00165DCE" w:rsidRPr="00D820F7">
        <w:rPr>
          <w:rFonts w:eastAsiaTheme="minorEastAsia"/>
        </w:rPr>
        <w:t xml:space="preserve"> </w:t>
      </w:r>
      <w:r w:rsidRPr="00D820F7">
        <w:rPr>
          <w:rFonts w:eastAsiaTheme="minorEastAsia"/>
        </w:rPr>
        <w:t xml:space="preserve">continuously exert vigorous claw grips to maintain equilibrium. </w:t>
      </w:r>
      <w:r w:rsidR="00E75C6F" w:rsidRPr="00D820F7">
        <w:rPr>
          <w:rFonts w:eastAsiaTheme="minorEastAsia"/>
        </w:rPr>
        <w:t>This sustained gripping behaviour may also contribute to the slower motor responses observed underwater.</w:t>
      </w:r>
    </w:p>
    <w:p w14:paraId="794296E1" w14:textId="616C3845" w:rsidR="00A02474" w:rsidRPr="00D820F7" w:rsidRDefault="00E75C6F" w:rsidP="00BE4E3D">
      <w:pPr>
        <w:ind w:firstLine="420"/>
        <w:rPr>
          <w:rFonts w:eastAsiaTheme="minorEastAsia"/>
        </w:rPr>
      </w:pPr>
      <w:r w:rsidRPr="00D820F7">
        <w:rPr>
          <w:rFonts w:eastAsiaTheme="minorEastAsia"/>
        </w:rPr>
        <w:t>T</w:t>
      </w:r>
      <w:r w:rsidR="00A02474" w:rsidRPr="00D820F7">
        <w:rPr>
          <w:rFonts w:eastAsiaTheme="minorEastAsia"/>
        </w:rPr>
        <w:t>he amphibious moving speed of suit-wearing cyborg insects</w:t>
      </w:r>
      <w:r w:rsidR="00500F85" w:rsidRPr="00D820F7">
        <w:rPr>
          <w:rFonts w:eastAsia="Yu Mincho"/>
          <w:lang w:eastAsia="ja-JP"/>
        </w:rPr>
        <w:t xml:space="preserve"> was compared</w:t>
      </w:r>
      <w:r w:rsidR="00A02474" w:rsidRPr="00D820F7">
        <w:rPr>
          <w:rFonts w:eastAsiaTheme="minorEastAsia"/>
        </w:rPr>
        <w:t xml:space="preserve"> with </w:t>
      </w:r>
      <w:r w:rsidR="00500F85" w:rsidRPr="00D820F7">
        <w:rPr>
          <w:rFonts w:eastAsia="Yu Mincho"/>
          <w:lang w:eastAsia="ja-JP"/>
        </w:rPr>
        <w:lastRenderedPageBreak/>
        <w:t xml:space="preserve">that of </w:t>
      </w:r>
      <w:r w:rsidR="00A02474" w:rsidRPr="00D820F7">
        <w:rPr>
          <w:rFonts w:eastAsiaTheme="minorEastAsia"/>
        </w:rPr>
        <w:t xml:space="preserve">reported amphibious robots by </w:t>
      </w:r>
      <w:r w:rsidR="00500F85" w:rsidRPr="00D820F7">
        <w:rPr>
          <w:rFonts w:eastAsia="Yu Mincho"/>
          <w:lang w:eastAsia="ja-JP"/>
        </w:rPr>
        <w:t>normali</w:t>
      </w:r>
      <w:r w:rsidR="00775599" w:rsidRPr="00D820F7">
        <w:rPr>
          <w:rFonts w:eastAsiaTheme="minorEastAsia" w:hint="eastAsia"/>
        </w:rPr>
        <w:t>s</w:t>
      </w:r>
      <w:r w:rsidR="00500F85" w:rsidRPr="00D820F7">
        <w:rPr>
          <w:rFonts w:eastAsia="Yu Mincho"/>
          <w:lang w:eastAsia="ja-JP"/>
        </w:rPr>
        <w:t>ing</w:t>
      </w:r>
      <w:r w:rsidR="00500F85" w:rsidRPr="00D820F7">
        <w:rPr>
          <w:rFonts w:eastAsiaTheme="minorEastAsia"/>
        </w:rPr>
        <w:t xml:space="preserve"> </w:t>
      </w:r>
      <w:r w:rsidR="00A02474" w:rsidRPr="00D820F7">
        <w:rPr>
          <w:rFonts w:eastAsiaTheme="minorEastAsia"/>
        </w:rPr>
        <w:t>speed to body length per second (BL/s)</w:t>
      </w:r>
      <w:r w:rsidR="00A02474" w:rsidRPr="00D820F7">
        <w:rPr>
          <w:rFonts w:eastAsiaTheme="minorEastAsia"/>
        </w:rPr>
        <w:fldChar w:fldCharType="begin"/>
      </w:r>
      <w:r w:rsidR="00704542" w:rsidRPr="00D820F7">
        <w:rPr>
          <w:rFonts w:eastAsiaTheme="minorEastAsia"/>
        </w:rPr>
        <w:instrText xml:space="preserve"> ADDIN ZOTERO_ITEM CSL_CITATION {"citationID":"jaP4VpXj","properties":{"formattedCitation":"\\super 50\\uc0\\u8211{}64\\nosupersub{}","plainCitation":"50–64","noteIndex":0},"citationItems":[{"id":256,"uris":["http://zotero.org/users/local/1KurOqFa/items/LCG5WGNZ"],"itemData":{"id":256,"type":"paper-conference","abstract":"This paper introduces a quadruped soft-amphibious robot using 4.0 mm diameter thin and soft McKibben actuator. The robot utilizes its leg and body bending mechanism to locomote. For each leg, three links of the actuators are arranged in parallel with fixed upper and bottom part. Then, four actuators are arranged in parallel and fixed with a thin plastic plate in between the actuators for the body motion. The elastic deformation of the plastic plate actuated by the actuators assist in the side-to-side motion of the robot mimicking the gait of the biological creature like lizard/salamander during walking motion. FEM simulation studies were performed in Marc Mentat® to evaluate the bending behaviors and validated with an experimental test. Walking experiment was tested on a flat surface and on sand using two different gaits of trot and crawl gait. On the other hand, swimming experiment was tested inside water using only crawl gait. Different input pressure and frequency were varied to study the walking behavior. The robot successfully walks on a flat and 10° incline plane with a maximum speed of 0.056 m/s using trot gait and robust to move on sand and in water using the crawl gait at 0.041 m/s and 0.022 m/s, respectively.","container-title":"2017 IEEE International Conference on Advanced Intelligent Mechatronics (AIM)","DOI":"10.1109/AIM.2017.8014146","event-title":"2017 IEEE International Conference on Advanced Intelligent Mechatronics (AIM)","ISSN":"2159-6255","page":"981-986","source":"IEEE Xplore","title":"Soft-amphibious robot using thin and soft McKibben actuator","URL":"https://ieeexplore.ieee.org/document/8014146","author":[{"family":"Faudzi","given":"A. A. M."},{"family":"Razif","given":"M. R. M."},{"family":"Endo","given":"G."},{"family":"Nabae","given":"H."},{"family":"Suzumori","given":"K."}],"accessed":{"date-parts":[["2025",10,3]]},"issued":{"date-parts":[["2017",7]]}}},{"id":254,"uris":["http://zotero.org/users/local/1KurOqFa/items/9B78HZ7M"],"itemData":{"id":254,"type":"article-journal","abstract":"This paper describes the design, fabrication and locomotion of a starfish robot whose locomotion principle is derived from a starfish. The starfish robot has a number of tentacles or arms extending from its central body in the form of a disk, like the topology of a real starfish. The arm, which is a soft and composite structure (which we call the smart modular structure (SMS)) generating a planar reciprocal motion with a high speed of response upon the actuation provided by the shape memory alloy (SMA) wires, is fabricated from soft and smart materials. Based on the variation in the resistance of the SMA wires during their heating, an adaptive regulation (AR) heating strategy is proposed to (i) avoid overheating of the SMA wires, (ii) provide bending range control and (iii) achieve a high speed of response favorable to successfully propelling the starfish robot. Using a finite—segment method, a thermal dynamic model of the SMS is established to describe its thermal behavior under the AR and a constant heating strategy. A starfish robot with five SMS tentacles was tested with different control parameters to optimize its locomotion speed. As demonstrated in the accompanying video file, the robot successfully propelled in semi-submerged and underwater environments show its locomotion ability in the multi-media, like a real starfish. The propulsion speed of the starfish robot is at least an order of magnitude higher than that of those reported in the literature-thanks to the SMS controlled with the AR strategy.","container-title":"Bioinspiration &amp; Biomimetics","DOI":"10.1088/1748-3190/11/5/056012","ISSN":"1748-3190","issue":"5","journalAbbreviation":"Bioinspir. Biomim.","language":"en","page":"056012","publisher":"IOP Publishing","source":"Institute of Physics","title":"A starfish robot based on soft and smart modular structure (SMS) actuated by SMA wires","URL":"https://doi.org/10.1088/1748-3190/11/5/056012","volume":"11","author":[{"family":"Jin","given":"Hu"},{"family":"Dong","given":"Erbao"},{"family":"Alici","given":"Gursel"},{"family":"Mao","given":"Shixin"},{"family":"Min","given":"Xu"},{"family":"Liu","given":"Chunshan"},{"family":"Low","given":"K H"},{"family":"Yang","given":"Jie"}],"accessed":{"date-parts":[["2025",10,3]]},"issued":{"date-parts":[["2016",9]]}}},{"id":231,"uris":["http://zotero.org/users/local/1KurOqFa/items/TBUDXDZC"],"itemData":{"id":231,"type":"paper-conference","abstract":"This article presents AmphiBot II, an am- phibious snake robot designed for both serpentine loco- motion (crawling) and swimming. It is controlled by an on-board central pattern generator (CPG) inspired by those found in vertebrates. The CPG is modelled as a chain of coupled nonlinear o</w:instrText>
      </w:r>
      <w:r w:rsidR="00704542" w:rsidRPr="00D820F7">
        <w:rPr>
          <w:rFonts w:eastAsiaTheme="minorEastAsia" w:hint="eastAsia"/>
        </w:rPr>
        <w:instrText xml:space="preserve">scillators, and is designed to produce travelling waves. Its parameters can be modi- fled on the </w:instrText>
      </w:r>
      <w:r w:rsidR="00704542" w:rsidRPr="00D820F7">
        <w:rPr>
          <w:rFonts w:eastAsiaTheme="minorEastAsia" w:hint="eastAsia"/>
        </w:rPr>
        <w:instrText>∞</w:instrText>
      </w:r>
      <w:r w:rsidR="00704542" w:rsidRPr="00D820F7">
        <w:rPr>
          <w:rFonts w:eastAsiaTheme="minorEastAsia" w:hint="eastAsia"/>
        </w:rPr>
        <w:instrText>y. We present the hardware of the robot and the structure of the CPG, then the systematic parameter tests done in simulation and with the real robot to char-</w:instrText>
      </w:r>
      <w:r w:rsidR="00704542" w:rsidRPr="00D820F7">
        <w:rPr>
          <w:rFonts w:eastAsiaTheme="minorEastAsia"/>
        </w:rPr>
        <w:instrText xml:space="preserve"> acterize how the speed of locomotion depends on the parameters determining the frequency, amplitude and wavelength of the body undulation.","source":"Semantic Scholar","title":"AmphiBot II: An Amphibious Snake Robot that Crawls and Swims using a Central Pattern Generator","title-short":"AmphiBot II","URL":"https://www.semanticscholar.org/paper/AmphiBot-II%3A-An-Amphibious-Snake-Robot-that-Crawls-Crespi-Ijspeert/cc1d63cf113a1a789759582848a3a99f684e5054","author":[{"family":"Crespi","given":"A."},{"family":"Ijspeert","given":"A."}],"accessed":{"date-parts":[["2025",10,3]]},"issued":{"date-parts":[["2006"]]}}},{"id":236,"uris":["http://zotero.org/users/local/1KurOqFa/items/79NTC9F8"],"itemData":{"id":236,"type":"article-journal","abstract":"An amphibious robot can locomote in amphibious environments, including walking on rough terrains, maneuvering underwater, and passing through soft muddy or sandy substrates in the littoral area between land and water. However, developing an amphibious robot is challenging, especially when it requires a high locomotory performance in soft substrates and a combination of different propulsion methods. To tackle such a challenge, an amphibious robot, known as AmphiHex-I, with novel transformable flipper-leg composite propulsion mechanisms has been proposed and developed. In this paper, locomotory performance of the flipper legs in amphibious environments, especially in the muddy terrain, is extensively studied with a walking platform in terms of structural parameters, kinematic parameters, and environmental properties. The results indicate that there exist an optimal rotation speed of the flipper legs with various shapes for a higher locomotion speed of the walking model in muddy terrain, which guides the design and the control of the transformable flipper legs. Through the versatile gaits of AmphiHex-I in amphibious environments, outdoor locomotion experiments validate the platform study and demonstrate that the robot's transformable flipper-leg propulsion mechanisms make it highly adaptive to a littoral environment such as the muddy terrain. Locomotion ability of AmphiHex-I endows its broad applications in the areas of resource exploration, disaster rescue, and reconnaissance in complex environments.","container-title":"IEEE/ASME Transactions on Mechatronics","DOI":"10.1109/TMECH.2015.2490074","ISSN":"1941-014X","issue":"3","page":"1720-1731","source":"IEEE Xplore","title":"AmphiHex-I: Locomotory Performance in Amphibious Environments With Specially Designed Transformable Flipper Legs","title-short":"AmphiHex-I","URL":"https://ieeexplore.ieee.org/abstract/document/7296639","volume":"21","author":[{"family":"Zhang","given":"Shiwu"},{"family":"Zhou","given":"Youcheng"},{"family":"Xu","given":"Min"},{"family":"Liang","given":"Xu"},{"family":"Liu","given":"Jiming"},{"family":"Yang","given":"Jie"}],"accessed":{"date-parts":[["2025",10,3]]},"issued":{"date-parts":[["2016",6]]}}},{"id":247,"uris":["http://zotero.org/users/local/1KurOqFa/items/S9UXDRE9"],"itemData":{"id":247,"type":"article-journal","abstract":"This article describes the design, optimization, and performance evaluation of a novel multimode motion robot named SHOALBOT, which with multimode operations depends on only one type of propulsion device and can work flexibly in the amphibious environment including running on beaches, grasslands, seabed, and swimming in the water. Robots that work in water need to minimize the number of drive components to improve reliability and reduce communication pressure, our unique design enables the robot to rely on a kind of propulsion device named propeller-leg to have the ability to run rapidly in the seaside and seabed, and swim with multi-degrees-of-freedom in the water (such a propulsion system contains only four driving elements), and it can make the robot complete more work content and improve its adaptability to the environment. Running is more stable than swimming and will not disturb the animals in the water, but when the robot encounters a high obstacle with a large area coverage, switching the motion mode to the swimming mode can pass directly over obstacles instead of detouring or giving up work, this can improve work efficiency. We analyzed and optimized propeller-leg by simulation combined with the open water test, the propeller-leg's thrust in the water before and after optimization differs by 400% according to the test results. We optimized the minimum difference between the forward and reverse thrust of the propeller-leg to improve the stability of the robot movement process and optimized the difference from 25% to 3%. This article provides sufficient technical details and completeness, and through a series of performance evaluation experiments validated that the SHOALBOT has excellent movement ability in the amphibious environment compared with other published amphibious robots of the same size.","container-title":"IEEE Transactions on Robotics","DOI":"10.1109/TRO.2022.3182880","ISSN":"1941-0468","issue":"6","page":"3807-3820","source":"IEEE Xplore","title":"Design and Optimization of a Multimode Amphibious Robot With Propeller-Leg","URL":"https://ieeexplore.ieee.org/document/9803879","volume":"38","author":[{"family":"Ma","given":"Xinmeng"},{"family":"Wang","given":"Gang"},{"family":"Liu","given":"Kaixin"}],"accessed":{"date-parts":[["2025",10,3]]},"issued":{"date-parts":[["2022",12]]}}},{"id":239,"uris":["http://zotero.org/users/local/1KurOqFa/items/77I2LPVG"],"itemData":{"id":239,"type":"article-journal","abstract":"This paper presents an amphibious spherical robot that consists of a sealed upper hemispheroid, two quarter spherical shells, and a plastic circular plate. It has a plastic shelf for carrying the micro-robots, and four actuating units for movement. Each unit is composed of a water-jet propeller and two servomotors, each of which can rotate 90° in the horizontal and vertical directions. The robot is capable of motion on land, as well as underwater. The robot is capable of three walking gaits; therefore, we describe experiments on various terrains to evaluate the walking motion performance, including stability and velocity. Additionally, plenty of underwater experiments are conducted to evaluate the underwater performance, containing horizontal and vertical motions, and to verify the fixture and deployment mechanism for the micro-robot.","container-title":"Robotics and Autonomous Systems","DOI":"10.1016/j.robot.2014.11.007","ISSN":"0921-8890","journalAbbreviation":"Robotics and Autonomous Systems","page":"21-34","source":"ScienceDirect","title":"Design and performance evaluation of an amphibious spherical robot","URL":"https://www.sciencedirect.com/science/article/pii/S0921889014002498","volume":"64","author":[{"family":"Li","given":"Maoxun"},{"family":"Guo","given":"Shuxiang"},{"family":"Hirata","given":"Hideyuki"},{"family":"Ishihara","given":"Hidenori"}],"accessed":{"date-parts":[["2025",10,3]]},"issued":{"date-parts":[["2015",2,1]]}}},{"id":244,"uris":["http://zotero.org/users/local/1KurOqFa/items/SMPJ7DD9"],"itemData":{"id":244,"type":"paper-conference","abstract":"Exploration robots are challenged by a continuous adaptation to the terrain induced by ever changing environments. These adaptations can be subtle (e.g. when moving from a smooth to a rough terrain), however drastic changes in environment require robots to address different locomotion modes (e.g. crawling vs swimming). While each locomotion mode can be driven by a dedicated set of actuators, nature shows that multimodal locomotion is also possible by activating the same set of actuators in different sequences (e.g. swimming snakes). In this paper, we present EELWORM, a 40 cm long soft-bodied robot consisting out of an arrangement of five inflatable bending and elongating actuator modules that can be addressed individually. EELWORM is capable of both crawling and swimming by varying the actuation sequences within the same embodiment. We show multimodal locomotion at speeds of 2 body lengths per minute (crawling) and 3 body lengths per minute (swimming).","container-title":"2020 3rd IEEE International Conference on Soft Robotics (RoboSoft)","DOI":"10.1109/RoboSoft48309.2020.9115989","event-title":"2020 3rd IEEE International Conference on Soft Robotics (RoboSoft)","page":"766-771","source":"IEEE Xplore","title":"EELWORM: a bioinspired multimodal amphibious soft robot","title-short":"EELWORM","URL":"https://ieeexplore.ieee.org/document/9115989","author":[{"family":"Milana","given":"Edoardo"},{"family":"Raemdonck","given":"Bert Van"},{"family":"Cornelis","given":"Kevin"},{"family":"Dehaerne","given":"Enrique"},{"family":"Clerck","given":"Jef De"},{"family":"Groof","given":"Yarno De"},{"family":"Vil","given":"Toon De"},{"family":"Gorissen","given":"Benjamin"},{"family":"Reynaerts","given":"Dominiek"}],"accessed":{"date-parts":[["2025",10,3]]},"issued":{"date-parts":[["2020",5]]}}},{"id":243,"uris":["http://zotero.org/users/local/1KurOqFa/items/2VNFYSYQ"],"itemData":{"id":243,"type":"article-journal","abstract":"Amphibious robots, which are expected to move agilely in both land and water environments with huge differences in medium density, have always been a hot spot in the field of robotics. However, limited by the simple structure and drive system, the existing mini-robots have a relatively single-movement mode, which limits their ability to move in complex environments. This article fuses two different biomimetic morphological features to create an amphibious mini-robot: mimicking the body shape and gait of a terrestrial inchworm, and mimicking the superhydrophobic leg shape and gait of an aquatic water strider. The light-driven approach also brings the advantage of remote wireless manipulation. The mass of the robot is only 8 mg, and it has fast land movement speed (</w:instrText>
      </w:r>
      <w:r w:rsidR="00704542" w:rsidRPr="00D820F7">
        <w:rPr>
          <w:rFonts w:eastAsiaTheme="minorEastAsia" w:hint="eastAsia"/>
        </w:rPr>
        <w:instrText>≈</w:instrText>
      </w:r>
      <w:r w:rsidR="00704542" w:rsidRPr="00D820F7">
        <w:rPr>
          <w:rFonts w:eastAsiaTheme="minorEastAsia"/>
        </w:rPr>
        <w:instrText>0.05 times body length s−1), water surface movement speed (</w:instrText>
      </w:r>
      <w:r w:rsidR="00704542" w:rsidRPr="00D820F7">
        <w:rPr>
          <w:rFonts w:eastAsiaTheme="minorEastAsia" w:hint="eastAsia"/>
        </w:rPr>
        <w:instrText>≈</w:instrText>
      </w:r>
      <w:r w:rsidR="00704542" w:rsidRPr="00D820F7">
        <w:rPr>
          <w:rFonts w:eastAsiaTheme="minorEastAsia"/>
        </w:rPr>
        <w:instrText xml:space="preserve">0.5 times body length s−1), and some obstacle-crossing ability (over obstacles of </w:instrText>
      </w:r>
      <w:r w:rsidR="00704542" w:rsidRPr="00D820F7">
        <w:rPr>
          <w:rFonts w:eastAsiaTheme="minorEastAsia" w:hint="eastAsia"/>
        </w:rPr>
        <w:instrText>≈</w:instrText>
      </w:r>
      <w:r w:rsidR="00704542" w:rsidRPr="00D820F7">
        <w:rPr>
          <w:rFonts w:eastAsiaTheme="minorEastAsia"/>
        </w:rPr>
        <w:instrText xml:space="preserve">64% of the robot's height). Moreover, the robot can quickly switch from land to water locomotion, which is expected to facilitate emerging applications in various industrial and biomedical settings.","container-title":"Advanced Intelligent Systems","DOI":"10.1002/aisy.202300466","ISSN":"2640-4567","issue":"1","language":"en","license":"© 2023 The Authors. Advanced Intelligent Systems published by Wiley-VCH GmbH","note":"_eprint: https://advanced.onlinelibrary.wiley.com/doi/pdf/10.1002/aisy.202300466","page":"2300466","source":"Wiley Online Library","title":"Light-Driven Amphibious Mini Soft Robot Mimicking the Locomotion Gait of Inchworm and Water Strider","URL":"https://onlinelibrary.wiley.com/doi/abs/10.1002/aisy.202300466","volume":"6","author":[{"family":"Zhu","given":"Pengfei"},{"family":"Shang","given":"Kedong"},{"family":"Huang","given":"Yinpeng"},{"family":"Jiang","given":"Zhongbao"},{"family":"Zhou","given":"Jian"},{"family":"Lu","given":"Xulei"},{"family":"Yang","given":"Tingting"}],"accessed":{"date-parts":[["2025",10,3]]},"issued":{"date-parts":[["2024"]]}}},{"id":249,"uris":["http://zotero.org/users/local/1KurOqFa/items/6KR62CRN"],"itemData":{"id":249,"type":"article-journal","abstract":"This paper describes an improved three-dimensional (3D)-printed, low-cost, multi-functional, high-maneuverability, high-concealment, turtle-inspired mobile amphibious spherical robot for environmental monitoring and data collection. The major challenge in developing such a robot lies in its limited physical size and compact structure that allows for only one type of propulsion system to be used both on land and in water. This paper focuses on the optimization of the kinematic and hydrodynamic model of the amphibious spherical robot, so as to improve the control accuracy and stability of the robot. In order to optimize some kinematic and dynamic modeling parameters of the robot, such as the drag coefficient of robot, the angular velocity and swing angle of each joint, a solid model of the 3D-printed robot was built by SolidWorks. Our simulation results and theoretical calculations confirmed the validity of the virtual model and facilitated identification of key parameters in the design. The correctness of the modeling was demonstrated by the stability of consecutive crawling and underwater movements, providing a basis for driving and controlling methods for this amphibious robot, as well as guidance for the robot's gait trajectory. Combining the robot's crawling mechanism with related simulation results, an optimized prototype of the 3D-printed amphibious spherical robot was constructed. A series of crawling experiments on a common floor were performed with the improved robot prototype, which was also done using the previous robot. The results were evaluated by a novel optical positioning system, NDI Polaris. Moreover, several experiments were carried on land crawling and underwater swimming to verify the performance of the improved amphibious spherical robot. Comparison of experimental and simulation results demonstrated the improved robot had better amphibious motion performance, as well as more potentiality and applicability to the real structures.","container-title":"Robotics and Computer-Integrated Manufacturing","DOI":"10.1016/j.rcim.2017.11.009","ISSN":"0736-5845","journalAbbreviation":"Robotics and Computer-Integrated Manufacturing","page":"37-52","source":"ScienceDirect","title":"Modeling and experimental evaluation of an improved amphibious robot with compact structure","URL":"https://www.sciencedirect.com/science/article/pii/S0736584516300874","volume":"51","author":[{"family":"Guo","given":"Shuxiang"},{"family":"He","given":"Yanlin"},{"family":"Shi","given":"Liwei"},{"family":"Pan","given":"Shaowu"},{"family":"Xiao","given":"Rui"},{"family":"Tang","given":"Kun"},{"family":"Guo","given":"Ping"}],"accessed":{"date-parts":[["2025",10,3]]},"issued":{"date-parts":[["2018",6,1]]}}},{"id":251,"uris":["http://zotero.org/users/local/1KurOqFa/items/EASUK2SL"],"itemData":{"id":251,"type":"article-journal","abstract":"This paper addresses the system design and locomotion control for a versatile amphibious robot, AmphiRobot-II, inspired by various amphibian principles in the animal kingdom. In terms of the propulsion features of existing amphibians, a novel hybrid propulsive mechanism coupled with wheel-propeller-fin movements is proposed that integrates fish- or dolphin-like swimming and wheel-based crawling. The robot is able not only to implement flexible wheel-based movements on land, but also to perform steady and efficient fish- or dolphin-like swimming under water and can further switch between these two patterns via a specialized swivel device. To achieve multimodal motions, a body deformation steering approach is proposed for the turning locomotion on land with minimum turning radius obtained accordingly. A central pattern generator inspired underwater locomotion control is also implemented and tested on the physical robot. Based on the aforementioned design, the AmphiRobot-II prototype has been built and has successfully demonstrated to confirm the effectiveness of the hybrid propulsive scheme and the amphibious control approaches.","container-title":"IEEE/ASME Transactions on Mechatronics","DOI":"10.1109/TMECH.2011.2132732","ISSN":"1941-014X","issue":"5","page":"847-856","source":"IEEE Xplore","title":"On a Bio-inspired Amphibious Robot Capable of Multimodal Motion","URL":"https://ieeexplore.ieee.org/document/5765501","volume":"17","author":[{"family":"Yu","given":"Junzhi"},{"family":"Ding","given":"Rui"},{"family":"Yang","given":"Qinghai"},{"family":"Tan","given":"Min"},{"family":"Wang","given":"Weibing"},{"family":"Zhang","given":"Jianwei"}],"accessed":{"date-parts":[["2025",10,3]]},"issued":{"date-parts":[["2012",10]]}}},{"id":235,"uris":["http://zotero.org/users/local/1KurOqFa/items/RFLUAZDF"],"itemData":{"id":235,"type":"article-journal","abstract":"Amphibious robots have attracted more and more attention from researchers for their broad applications, while it also brings great challenges in designing appropriate propulsion mechanisms and effective control algorithms. In this paper, we reported a newly designed amphibious hexapod robot-AmphiHex-II. This robot possesses six newly designed variable stiffness legs for adapting various complex environments. This novel design of the variable stiffness leg seamlessly incorporates the advantages of both semicircular walking legs and the swimming flexible flippers. The legs are constructed by rigid fan-shaped frames, which work as walking legs for terrestrial locomotion and protect the contained flexible flippers used for aquatic locomotion during terrestrial operations. The stiffness of legs can be adjusted to an effective degree by adjusting the positions of sliders manually. The effect of variable stiffness on locomotion performance was experimentally investigated. Moreover, in order to achieve a smooth and quick gait transition, a central pattern generator neural network was introduced to control the system. Different gait generation strategies on land and underwater were demonstrated. A series of field experiments were carried out to evaluate locomotion performance of the AmphiHex-II for terrestrial and aquatic mobility, and the results demonstrate the advantages of the novel leg design and the control system.","container-title":"IEEE/ASME Transactions on Mechatronics","DOI":"10.1109/TMECH.2018.2800776","ISSN":"1941-014X","issue":"2","page":"542-551","source":"IEEE Xplore","title":"On a CPG-Based Hexapod Robot: AmphiHex-II With Variable Stiffness Legs","title-short":"On a CPG-Based Hexapod Robot","URL":"https://ieeexplore.ieee.org/abstract/document/8278242/authors","volume":"23","author":[{"family":"Zhong","given":"Bin"},{"family":"Zhang","given":"Shiwu"},{"family":"Xu","given":"Min"},{"family":"Zhou","given":"Youcheng"},{"family":"Fang","given":"Tao"},{"family":"Li","given":"Weihua"}],"accessed":{"date-parts":[["2025",10,3]]},"issued":{"date-parts":[["2018",4]]}}},{"id":238,"uris":["http://zotero.org/users/local/1KurOqFa/items/PYKGSV6E"],"itemData":{"id":238,"type":"article-journal","abstract":"In this paper, we present Salamandra robotica II: an amphibious salamander robot that is able to walk and swim. The robot has four legs and an actuated spine that allow it to perform anguilliform swimming in water and walking on the ground. The paper first presents the new robot hardware design, which is an improved version of Salamandra robotica I. We then address several questions related to body-limb coordination in robots and animals that have a sprawling posture like salamanders and lizards, as opposed to the erect posture of mammals (e.g., in cats and dogs). In particular, we investigate how the speed of locomotion and curvature of turning motions depend on various gait parameters such as the body-limb coordination, the type of body undulation (offset, amplitude, and phase lag of body oscillations), and the frequency. Comparisons with animal data are presented, and our results show striking similarities with the gaits observed with real salamanders, in particular concerning the timing of the body's and limbs' movements and the relative speed of locomotion.","container-title":"IEEE Transactions on Robotics","DOI":"10.1109/TRO.2012.2234311","ISSN":"1941-0468","issue":"2","page":"308-320","source":"IEEE Xplore","title":"Salamandra Robotica II: An Amphibious Robot to Study Salamander-Like Swimming and Walking Gaits","title-short":"Salamandra Robotica II","URL":"https://ieeexplore.ieee.org/abstract/document/6416074","volume":"29","author":[{"family":"Crespi","given":"Alessandro"},{"family":"Karakasiliotis","given":"Konstantinos"},{"family":"Guignard","given":"André"},{"family":"Ijspeert","given":"Auke Jan"}],"accessed":{"date-parts":[["2025",10,3]]},"issued":{"date-parts":[["2013",4]]}}},{"id":252,"uris":["http://zotero.org/users/local/1KurOqFa/items/QVGA5VS3"],"itemData":{"id":252,"type":"article-journal","abstract":"Small soft amphibious robots have the potential to be used in the exploration of underwater pipelines, surface defect detection of underwater equipment, and underwater biological observations. In this study, we developed a small electromagnetically driven soft amphibious robot with inchworm gait motion based on a monodomain liquid crystal elastomer/polyimide film strain-mismatched flexible actuation structure. In the functional design, it is very important to balance the mass and magnetic force of the controllable adsorption/desorption electromagnetic adsorption claw and to adjust the stiffness of the joint between the actuation structure and the electromagnetic claw. The robot (5 g in weight, 70 mm in length and 12 mm in width) can realize the multi-stance movement and even crawl upside down at driving voltages &lt; 30 V, thus demonstrating its ability to cross complex terrain. This study provides guidance for the design of small flexible multi-attitude amphibious robots.","container-title":"IEEE Robotics and Automation Letters","DOI":"10.1109/LRA.2023.3331673","ISSN":"2377-3766","issue":"2","page":"1067-1073","source":"IEEE Xplore","title":"Small Multi-Attitude Soft Amphibious Robot","URL":"https://ieeexplore.ieee.org/document/10313943","volume":"9","author":[{"family":"Li","given":"Lvzhou"},{"family":"Xu","given":"Jiawei"},{"family":"Li","given":"Qingyue"},{"family":"Jiang","given":"Yaoyao"},{"family":"Dong","given":"Xu"},{"family":"Ding","given":"Jianning"}],"accessed":{"date-parts":[["2025",10,3]]},"issued":{"date-parts":[["2024",2]]}}},{"id":302,"uris":["http://zotero.org/users/local/1KurOqFa/items/A38SJTWN"],"itemData":{"id":302,"type":"article-journal","abstract":"&lt;h2&gt;Summary&lt;/h2&gt;&lt;p&gt;Amphibious robots face challenges in efficiently combining locomotion strategies and coordinating propulsive mechanisms, hindering their locomotion performance similar to amphibian animals. This study presents the design and implementation of an agile amphibious robot inspired by the mudskipper, a highly adaptive amphibian. This innovative robot employs fish-like locomotion underwater and legged locomotion on land to achieve high propulsion efficiency. Furthermore, the maneuverability of the robot is significantly enhanced through the coordination of the pectoral and caudal fins. Our experimental results demonstrate that the minimum cost of transport for terrestrial and aquatic locomotion is 4.56 and 2.02, respectively, outperforming many existing amphibious and unimodal robots. In addition, the robot's terrestrial and aquatic turning speeds improved by 50.1% and 24.4%, respectively, owing to the effective coordination of the pectoral and caudal fins. Our amphibious robot has great potential for diverse applications and provides valuable insights for the development of advanced and versatile robotic systems.&lt;/p&gt;","container-title":"Cell Reports Physical Science","DOI":"10.1016/j.xcrp.2023.101589","ISSN":"2666-3864","issue":"10","journalAbbreviation":"CR-PHYS-SC","language":"English","publisher":"Elsevier","source":"www.cell.com","title":"Mudskipper-inspired amphibious robotic fish enhances locomotion performance by pectoral-caudal fins coordination","URL":"https://www.cell.com/cell-reports-physical-science/abstract/S2666-3864(23)00397-1","volume":"4","author":[{"family":"Lin","given":"Zhonglu"},{"family":"Zheng","given":"Wei"},{"family":"Zhang","given":"Jinhu"},{"family":"Ou","given":"Wenzhan"},{"family":"Yang","given":"Chen"},{"family":"Huang","given":"Hongbin"},{"family":"Xu","given":"Wenjun"},{"family":"Yang","given":"Zhuoyuan"},{"family":"Zhou","given":"Wei"},{"family":"Zhang","given":"Yu"}],"accessed":{"date-parts":[["2025",10,13]]},"issued":{"date-parts":[["2023",10,18]]}}},{"id":287,"uris":["http://zotero.org/users/local/1KurOqFa/items/6C9P8YN9"],"itemData":{"id":287,"type":"article-journal","abstract":"Cutting-edge applications require robots to be capable of navigating in different environments to improve the time and energy efficiency of travel and exploration. Amphibious robots address this need by operating in both aquatic and terrestrial settings, leveraging biomimetic designs and integrated mechanical propulsion systems. While these robots has traditionally drawn inspiration from reptiles, crustaceans, and amphibians, there has been comparatively less exploration of swimming-capable mammals and birds as biological models. In this work, DuckyDog, a quadruped amphibious robot using erect posture has been proposed and developed to take full advantage of the high mobility of mammals on land. By integrating a duck-like body and passive fins, it also has excellent swimming ability on the water surface. Whereas many robots rely on soft materials to construct compliant legs, DuckyDog is distinguished by its fused deposition modeling-printed legs made from polylactic acid (PLA) filament, featuring structurally induced variable stiffness and actuated through a tendon-driven mechanism. A series of experiments are conducted to evaluate DuckyDog's terrestrial and aquatic locomotion performance in both laboratory settings and complex natural environments, where it achieves maximum speeds of 0.40 body lengths per second on land and 0.30 in water.","container-title":"Advanced Intelligent Systems","DOI":"10.1002/aisy.202500267","ISSN":"2640-4567","issue":"7","language":"en","license":"© 2025 The Author(s). Advanced Intelligent Systems published by Wiley-VCH GmbH","note":"_eprint: https://advanced.onlinelibrary.wiley.com/doi/pdf/10.1002/aisy.202500267","page":"2500267","source":"Wiley Online Library","title":"DuckyDog: An Erect Amphibious Robot with Variable-Stiffness Legs and Passive Fins","title-short":"DuckyDog","URL":"https://onlinelibrary.wiley.com/doi/abs/10.1002/aisy.202500267","volume":"7","author":[{"family":"Wang","given":"Yilin"},{"family":"Pancheri","given":"Felix"},{"family":"Lueth","given":"Tim C."},{"family":"Sun","given":"Yilun"}],"accessed":{"date-parts":[["2025",10,13]]},"issued":{"date-parts":[["2025"]]}}}],"schema":"https://github.com/citation-style-language/schema/raw/master/csl-citation.json"} </w:instrText>
      </w:r>
      <w:r w:rsidR="00A02474" w:rsidRPr="00D820F7">
        <w:rPr>
          <w:rFonts w:eastAsiaTheme="minorEastAsia"/>
        </w:rPr>
        <w:fldChar w:fldCharType="separate"/>
      </w:r>
      <w:r w:rsidR="00704542" w:rsidRPr="00D820F7">
        <w:rPr>
          <w:kern w:val="0"/>
          <w:vertAlign w:val="superscript"/>
        </w:rPr>
        <w:t>50–64</w:t>
      </w:r>
      <w:r w:rsidR="00A02474" w:rsidRPr="00D820F7">
        <w:rPr>
          <w:rFonts w:eastAsiaTheme="minorEastAsia"/>
        </w:rPr>
        <w:fldChar w:fldCharType="end"/>
      </w:r>
      <w:r w:rsidR="00A02474" w:rsidRPr="00D820F7">
        <w:rPr>
          <w:rFonts w:eastAsiaTheme="minorEastAsia"/>
        </w:rPr>
        <w:t xml:space="preserve">. On land, amphibious cyborg insects achieved 1.1 BL/s, surpassing most amphibious robots (typically below 1.0 BL/s) (Fig. </w:t>
      </w:r>
      <w:r w:rsidR="00C57410" w:rsidRPr="00D820F7">
        <w:rPr>
          <w:rFonts w:eastAsiaTheme="minorEastAsia" w:hint="eastAsia"/>
        </w:rPr>
        <w:t>4</w:t>
      </w:r>
      <w:r w:rsidR="00A02474" w:rsidRPr="00D820F7">
        <w:rPr>
          <w:rFonts w:eastAsiaTheme="minorEastAsia"/>
        </w:rPr>
        <w:t xml:space="preserve">C, </w:t>
      </w:r>
      <w:proofErr w:type="spellStart"/>
      <w:r w:rsidR="00A02474" w:rsidRPr="00D820F7">
        <w:rPr>
          <w:rFonts w:eastAsiaTheme="minorEastAsia"/>
        </w:rPr>
        <w:t>i</w:t>
      </w:r>
      <w:proofErr w:type="spellEnd"/>
      <w:r w:rsidR="00A02474" w:rsidRPr="00D820F7">
        <w:rPr>
          <w:rFonts w:eastAsiaTheme="minorEastAsia"/>
        </w:rPr>
        <w:t xml:space="preserve">). </w:t>
      </w:r>
      <w:r w:rsidR="00C242A3" w:rsidRPr="00D820F7">
        <w:rPr>
          <w:rFonts w:eastAsia="Yu Mincho" w:hint="eastAsia"/>
          <w:lang w:eastAsia="ja-JP"/>
        </w:rPr>
        <w:t>U</w:t>
      </w:r>
      <w:r w:rsidR="00C242A3" w:rsidRPr="00D820F7">
        <w:rPr>
          <w:rFonts w:eastAsiaTheme="minorEastAsia"/>
        </w:rPr>
        <w:t xml:space="preserve">nderwater </w:t>
      </w:r>
      <w:r w:rsidR="00A02474" w:rsidRPr="00D820F7">
        <w:rPr>
          <w:rFonts w:eastAsiaTheme="minorEastAsia"/>
        </w:rPr>
        <w:t xml:space="preserve">condition, our system achieved </w:t>
      </w:r>
      <w:r w:rsidR="00775599" w:rsidRPr="00D820F7">
        <w:rPr>
          <w:rFonts w:eastAsiaTheme="minorEastAsia" w:hint="eastAsia"/>
        </w:rPr>
        <w:t xml:space="preserve">a speed of </w:t>
      </w:r>
      <w:r w:rsidR="00956801" w:rsidRPr="00D820F7">
        <w:rPr>
          <w:rFonts w:eastAsiaTheme="minorEastAsia" w:hint="eastAsia"/>
        </w:rPr>
        <w:t>1.0</w:t>
      </w:r>
      <w:r w:rsidR="00A02474" w:rsidRPr="00D820F7">
        <w:rPr>
          <w:rFonts w:eastAsiaTheme="minorEastAsia"/>
        </w:rPr>
        <w:t xml:space="preserve"> BL/s, again outperforming most existing designs (typically below 0.8 BL/s) (Fig. </w:t>
      </w:r>
      <w:r w:rsidR="00C57410" w:rsidRPr="00D820F7">
        <w:rPr>
          <w:rFonts w:eastAsiaTheme="minorEastAsia" w:hint="eastAsia"/>
        </w:rPr>
        <w:t>4</w:t>
      </w:r>
      <w:r w:rsidR="00A02474" w:rsidRPr="00D820F7">
        <w:rPr>
          <w:rFonts w:eastAsiaTheme="minorEastAsia"/>
        </w:rPr>
        <w:t xml:space="preserve">C, ii). When compared to other </w:t>
      </w:r>
      <w:r w:rsidR="005B1B4C" w:rsidRPr="00D820F7">
        <w:rPr>
          <w:rFonts w:eastAsiaTheme="minorEastAsia"/>
        </w:rPr>
        <w:t>centimetre-scale</w:t>
      </w:r>
      <w:r w:rsidR="00A02474" w:rsidRPr="00D820F7">
        <w:rPr>
          <w:rFonts w:eastAsiaTheme="minorEastAsia"/>
        </w:rPr>
        <w:t xml:space="preserve"> amphibious robots with reported angular speeds</w:t>
      </w:r>
      <w:r w:rsidR="00A02474" w:rsidRPr="00D820F7">
        <w:rPr>
          <w:rFonts w:eastAsiaTheme="minorEastAsia"/>
        </w:rPr>
        <w:fldChar w:fldCharType="begin"/>
      </w:r>
      <w:r w:rsidR="00704542" w:rsidRPr="00D820F7">
        <w:rPr>
          <w:rFonts w:eastAsiaTheme="minorEastAsia"/>
        </w:rPr>
        <w:instrText xml:space="preserve"> ADDIN ZOTERO_ITEM CSL_CITATION {"citationID":"9jGV1vIn","properties":{"formattedCitation":"\\super 63,65,66\\nosupersub{}","plainCitation":"63,65,66","noteIndex":0},"citationItems":[{"id":309,"uris":["http://zotero.org/users/local/1KurOqFa/items/I8CYUCWF"],"itemData":{"id":309,"type":"paper-conference","abstract":"This paper describes a novel small-scale turtle-inspired Amphibious Spherical Robot (ASRobot) to accomplish exploration tasks in the restricted environment, such as amphibious areas and narrow underwater cave. A Legged, Multi-Vectored Water-Jet Composite Propulsion Mechanism (LMVWCPM) is designed with four legs, one of which contains three connecting rod parts, one water-jet thruster and three joints driven by digital servos. Using this mechanism, the robot is able to walk like amphibious turtles on various terrains and swim flexibly in submarine environment. A simplified kinematic model is established to analyze crawling gaits. With simulation of the crawling gait, the driving torques of different joints contributed to the choice of servos and the size of links of legs. Then we also modeled the robot in water and proposed several underwater locomotion. In order to assess the performance of the proposed robot, a series of experiments were carried out in the lab pool and on flat ground using the prototype robot. Experiments results verified the effectiveness of LMVWCPM and the amphibious control approaches.","container-title":"2019 IEEE/RSJ International Conference on Intelligent Robots and Systems (IROS)","DOI":"10.1109/IROS40897.2019.8968304","event-title":"2019 IEEE/RSJ International Conference on Intelligent Robots and Systems (IROS)","ISSN":"2153-0866","page":"1702-1707","source":"IEEE Xplore","title":"A Novel Small-scale Turtle-inspired Amphibious Spherical Robot","URL":"https://ieeexplore.ieee.org/abstract/document/8968304","author":[{"family":"Xing","given":"Huiming"},{"family":"Guo","given":"Shuxiang"},{"family":"Shi","given":"Liwei"},{"family":"Hou","given":"Xihuan"},{"family":"Liu","given":"Yu"},{"family":"Liu","given":"Huikang"},{"family":"Hu","given":"Yao"},{"family":"Xia","given":"Debin"},{"family":"Li","given":"Zan"}],"accessed":{"date-parts":[["2025",10,14]]},"issued":{"date-parts":[["2019",11]]}}},{"id":304,"uris":["http://zotero.org/users/local/1KurOqFa/items/ZD96AGWP"],"itemData":{"id":304,"type":"article-journal","abstract":"This paper presents a breakthrough in miniature crawling robots designed for confined environments, particularly beneficial for search and rescue. The fully-soft centimeter-scale robot, powered by fl...","container-title":"Advanced Science","DOI":"10.1002/advs.202308033","ISSN":"2198-3844","issue":"14","language":"en","page":"2308033","publisher":"John Wiley &amp; Sons, Ltd","source":"advanced.onlinelibrary.wiley.com","title":"An Amphibious Fully-Soft Centimeter-Scale Miniature Crawling Robot Powered by Electrohydraulic Fluid Kinetic Energy","URL":"https://advanced.onlinelibrary.wiley.com/doi/10.1002/advs.202308033","volume":"11","author":[{"family":"Xiong","given":"Quan"},{"family":"Zhou","given":"Xuanyi"},{"family":"Li","given":"Dannuo"},{"family":"Ambrose","given":"Jonathan William"},{"family":"Yeow","given":"Raye Chen-Hua"}],"accessed":{"date-parts":[["2025",10,13]]},"issued":{"date-parts":[["2024",4,1]]}}},{"id":302,"uris":["http://zotero.org/users/local/1KurOqFa/items/A38SJTWN"],"itemData":{"id":302,"type":"article-journal","abstract":"&lt;h2&gt;Summary&lt;/h2&gt;&lt;p&gt;Amphibious robots face challenges in efficiently combining locomotion strategies and coordinating propulsive mechanisms, hindering their locomotion performance similar to amphibian animals. This study presents the design and implementation of an agile amphibious robot inspired by the mudskipper, a highly adaptive amphibian. This innovative robot employs fish-like locomotion underwater and legged locomotion on land to achieve high propulsion efficiency. Furthermore, the maneuverability of the robot is significantly enhanced through the coordination of the pectoral and caudal fins. Our experimental results demonstrate that the minimum cost of transport for terrestrial and aquatic locomotion is 4.56 and 2.02, respectively, outperforming many existing amphibious and unimodal robots. In addition, the robot's terrestrial and aquatic turning speeds improved by 50.1% and 24.4%, respectively, owing to the effective coordination of the pectoral and caudal fins. Our amphibious robot has great potential for diverse applications and provides valuable insights for the development of advanced and versatile robotic systems.&lt;/p&gt;","container-title":"Cell Reports Physical Science","DOI":"10.1016/j.xcrp.2023.101589","ISSN":"2666-3864","issue":"10","journalAbbreviation":"CR-PHYS-SC","language":"English","publisher":"Elsevier","source":"www.cell.com","title":"Mudskipper-inspired amphibious robotic fish enhances locomotion performance by pectoral-caudal fins coordination","URL":"https://www.cell.com/cell-reports-physical-science/abstract/S2666-3864(23)00397-1","volume":"4","author":[{"family":"Lin","given":"Zhonglu"},{"family":"Zheng","given":"Wei"},{"family":"Zhang","given":"Jinhu"},{"family":"Ou","given":"Wenzhan"},{"family":"Yang","given":"Chen"},{"family":"Huang","given":"Hongbin"},{"family":"Xu","given":"Wenjun"},{"family":"Yang","given":"Zhuoyuan"},{"family":"Zhou","given":"Wei"},{"family":"Zhang","given":"Yu"}],"accessed":{"date-parts":[["2025",10,13]]},"issued":{"date-parts":[["2023",10,18]]}}}],"schema":"https://github.com/citation-style-language/schema/raw/master/csl-citation.json"} </w:instrText>
      </w:r>
      <w:r w:rsidR="00A02474" w:rsidRPr="00D820F7">
        <w:rPr>
          <w:rFonts w:eastAsiaTheme="minorEastAsia"/>
        </w:rPr>
        <w:fldChar w:fldCharType="separate"/>
      </w:r>
      <w:r w:rsidR="00704542" w:rsidRPr="00D820F7">
        <w:rPr>
          <w:kern w:val="0"/>
          <w:vertAlign w:val="superscript"/>
        </w:rPr>
        <w:t>63,65,66</w:t>
      </w:r>
      <w:r w:rsidR="00A02474" w:rsidRPr="00D820F7">
        <w:rPr>
          <w:rFonts w:eastAsiaTheme="minorEastAsia"/>
        </w:rPr>
        <w:fldChar w:fldCharType="end"/>
      </w:r>
      <w:r w:rsidR="00A02474" w:rsidRPr="00D820F7">
        <w:rPr>
          <w:rFonts w:eastAsiaTheme="minorEastAsia"/>
        </w:rPr>
        <w:t xml:space="preserve">, the cyborg cockroach with </w:t>
      </w:r>
      <w:r w:rsidR="00C242A3" w:rsidRPr="00D820F7">
        <w:rPr>
          <w:rFonts w:eastAsia="Yu Mincho" w:hint="eastAsia"/>
          <w:lang w:eastAsia="ja-JP"/>
        </w:rPr>
        <w:t xml:space="preserve">the </w:t>
      </w:r>
      <w:r w:rsidR="00A02474" w:rsidRPr="00D820F7">
        <w:rPr>
          <w:rFonts w:eastAsiaTheme="minorEastAsia"/>
        </w:rPr>
        <w:t xml:space="preserve">diving suit </w:t>
      </w:r>
      <w:r w:rsidR="00956707" w:rsidRPr="00D820F7">
        <w:rPr>
          <w:rFonts w:eastAsiaTheme="minorEastAsia"/>
        </w:rPr>
        <w:t>exhibited a several-fold higher</w:t>
      </w:r>
      <w:r w:rsidR="00A02474" w:rsidRPr="00D820F7">
        <w:rPr>
          <w:rFonts w:eastAsiaTheme="minorEastAsia"/>
        </w:rPr>
        <w:t xml:space="preserve"> angular </w:t>
      </w:r>
      <w:r w:rsidR="00DA20DA" w:rsidRPr="00D820F7">
        <w:rPr>
          <w:rFonts w:eastAsiaTheme="minorEastAsia" w:hint="eastAsia"/>
        </w:rPr>
        <w:t>speed</w:t>
      </w:r>
      <w:r w:rsidR="00A02474" w:rsidRPr="00D820F7">
        <w:rPr>
          <w:rFonts w:eastAsiaTheme="minorEastAsia"/>
        </w:rPr>
        <w:t xml:space="preserve"> on both land and underwater.</w:t>
      </w:r>
    </w:p>
    <w:p w14:paraId="1C51577E" w14:textId="275230FD" w:rsidR="00E75C6F" w:rsidRPr="00D820F7" w:rsidRDefault="00E75C6F" w:rsidP="009B2E1F">
      <w:pPr>
        <w:rPr>
          <w:rFonts w:eastAsia="Yu Mincho"/>
          <w:lang w:eastAsia="ja-JP"/>
        </w:rPr>
      </w:pPr>
      <w:r w:rsidRPr="00D820F7">
        <w:rPr>
          <w:rFonts w:eastAsiaTheme="minorEastAsia"/>
        </w:rPr>
        <w:t xml:space="preserve">Overall, the diving suit enables cyborg insects to operate in both terrestrial and aquatic environments, extending their operational scope to amphibious conditions while preserving locomotion </w:t>
      </w:r>
      <w:r w:rsidR="00500F85" w:rsidRPr="00D820F7">
        <w:rPr>
          <w:rFonts w:eastAsia="Yu Mincho"/>
          <w:lang w:eastAsia="ja-JP"/>
        </w:rPr>
        <w:t>capability</w:t>
      </w:r>
      <w:r w:rsidRPr="00D820F7">
        <w:rPr>
          <w:rFonts w:eastAsiaTheme="minorEastAsia"/>
        </w:rPr>
        <w:t>.</w:t>
      </w:r>
    </w:p>
    <w:p w14:paraId="07AA1434" w14:textId="77777777" w:rsidR="00FD5CEE" w:rsidRPr="00D820F7" w:rsidRDefault="00FD5CEE" w:rsidP="009B2E1F">
      <w:pPr>
        <w:rPr>
          <w:rFonts w:eastAsia="Yu Mincho"/>
          <w:lang w:eastAsia="ja-JP"/>
        </w:rPr>
      </w:pPr>
    </w:p>
    <w:p w14:paraId="735EDEB4" w14:textId="4CD0D4A3" w:rsidR="00951E39" w:rsidRPr="00D820F7" w:rsidRDefault="00951E39" w:rsidP="00951E39">
      <w:pPr>
        <w:pStyle w:val="Heading2"/>
        <w:rPr>
          <w:rFonts w:eastAsiaTheme="minorEastAsia" w:cs="Times New Roman"/>
        </w:rPr>
      </w:pPr>
      <w:r w:rsidRPr="00D820F7">
        <w:rPr>
          <w:rFonts w:eastAsiaTheme="minorEastAsia" w:cs="Times New Roman"/>
        </w:rPr>
        <w:t xml:space="preserve">2.4 </w:t>
      </w:r>
      <w:r w:rsidRPr="00D820F7">
        <w:rPr>
          <w:rFonts w:cs="Times New Roman"/>
        </w:rPr>
        <w:t>Demonstrations of Survival, Adaptation</w:t>
      </w:r>
    </w:p>
    <w:p w14:paraId="750E51CD" w14:textId="6E1ACEB7" w:rsidR="00486FAA" w:rsidRPr="00D820F7" w:rsidRDefault="00B81FFF" w:rsidP="00874DF9">
      <w:pPr>
        <w:rPr>
          <w:rFonts w:eastAsiaTheme="minorEastAsia"/>
          <w:lang w:val="en-US"/>
        </w:rPr>
      </w:pPr>
      <w:r w:rsidRPr="00D820F7">
        <w:rPr>
          <w:rFonts w:eastAsiaTheme="minorEastAsia"/>
        </w:rPr>
        <w:t>Operational validation required testing the diving suit’s capability</w:t>
      </w:r>
      <w:r w:rsidRPr="00D820F7">
        <w:rPr>
          <w:rFonts w:eastAsia="Yu Mincho"/>
          <w:lang w:eastAsia="ja-JP"/>
        </w:rPr>
        <w:t xml:space="preserve"> to traverse</w:t>
      </w:r>
      <w:r w:rsidRPr="00D820F7">
        <w:rPr>
          <w:rFonts w:eastAsiaTheme="minorEastAsia"/>
        </w:rPr>
        <w:t xml:space="preserve"> simulated hazardous environments and underwater narrow crevices.</w:t>
      </w:r>
      <w:r w:rsidR="00165DCE" w:rsidRPr="00D820F7">
        <w:rPr>
          <w:rFonts w:eastAsia="Yu Mincho" w:hint="eastAsia"/>
          <w:lang w:eastAsia="ja-JP"/>
        </w:rPr>
        <w:t xml:space="preserve"> </w:t>
      </w:r>
      <w:r w:rsidR="00EB01D0" w:rsidRPr="00D820F7">
        <w:rPr>
          <w:rFonts w:eastAsiaTheme="minorEastAsia"/>
        </w:rPr>
        <w:t xml:space="preserve">To </w:t>
      </w:r>
      <w:r w:rsidR="00D05662" w:rsidRPr="00D820F7">
        <w:rPr>
          <w:rFonts w:eastAsia="Yu Mincho"/>
          <w:lang w:eastAsia="ja-JP"/>
        </w:rPr>
        <w:t>examine</w:t>
      </w:r>
      <w:r w:rsidR="00D05662" w:rsidRPr="00D820F7">
        <w:rPr>
          <w:rFonts w:eastAsiaTheme="minorEastAsia"/>
        </w:rPr>
        <w:t xml:space="preserve"> </w:t>
      </w:r>
      <w:r w:rsidR="00EB01D0" w:rsidRPr="00D820F7">
        <w:rPr>
          <w:rFonts w:eastAsiaTheme="minorEastAsia"/>
        </w:rPr>
        <w:t xml:space="preserve">whether </w:t>
      </w:r>
      <w:r w:rsidR="00654BA5" w:rsidRPr="00D820F7">
        <w:rPr>
          <w:rFonts w:eastAsia="Yu Mincho"/>
          <w:lang w:eastAsia="ja-JP"/>
        </w:rPr>
        <w:t xml:space="preserve">the </w:t>
      </w:r>
      <w:r w:rsidR="00EB01D0" w:rsidRPr="00D820F7">
        <w:rPr>
          <w:rFonts w:eastAsiaTheme="minorEastAsia"/>
        </w:rPr>
        <w:t xml:space="preserve">diving suit </w:t>
      </w:r>
      <w:r w:rsidR="00D05662" w:rsidRPr="00D820F7">
        <w:rPr>
          <w:rFonts w:eastAsia="Yu Mincho"/>
          <w:lang w:eastAsia="ja-JP"/>
        </w:rPr>
        <w:t xml:space="preserve">allowed cyborg cockroaches to operate </w:t>
      </w:r>
      <w:r w:rsidR="00EB01D0" w:rsidRPr="00D820F7">
        <w:rPr>
          <w:rFonts w:eastAsiaTheme="minorEastAsia"/>
        </w:rPr>
        <w:t xml:space="preserve">under </w:t>
      </w:r>
      <w:r w:rsidR="00D05662" w:rsidRPr="00D820F7">
        <w:rPr>
          <w:rFonts w:eastAsia="Yu Mincho"/>
          <w:lang w:eastAsia="ja-JP"/>
        </w:rPr>
        <w:t>combined</w:t>
      </w:r>
      <w:r w:rsidR="009546F5" w:rsidRPr="00D820F7">
        <w:rPr>
          <w:rFonts w:eastAsiaTheme="minorEastAsia"/>
        </w:rPr>
        <w:t xml:space="preserve"> hazardous conditions</w:t>
      </w:r>
      <w:r w:rsidR="00EB01D0" w:rsidRPr="00D820F7">
        <w:rPr>
          <w:rFonts w:eastAsiaTheme="minorEastAsia"/>
        </w:rPr>
        <w:t xml:space="preserve">, </w:t>
      </w:r>
      <w:r w:rsidR="00D05662" w:rsidRPr="00D820F7">
        <w:rPr>
          <w:rFonts w:eastAsia="Yu Mincho"/>
          <w:lang w:eastAsia="ja-JP"/>
        </w:rPr>
        <w:t>they</w:t>
      </w:r>
      <w:r w:rsidR="00EB01D0" w:rsidRPr="00D820F7">
        <w:rPr>
          <w:rFonts w:eastAsiaTheme="minorEastAsia"/>
        </w:rPr>
        <w:t xml:space="preserve"> were tested </w:t>
      </w:r>
      <w:r w:rsidR="00D05662" w:rsidRPr="00D820F7">
        <w:rPr>
          <w:rFonts w:eastAsia="Yu Mincho"/>
          <w:lang w:eastAsia="ja-JP"/>
        </w:rPr>
        <w:t xml:space="preserve">in </w:t>
      </w:r>
      <w:r w:rsidR="00654BA5" w:rsidRPr="00D820F7">
        <w:rPr>
          <w:rFonts w:eastAsia="Yu Mincho"/>
          <w:lang w:eastAsia="ja-JP"/>
        </w:rPr>
        <w:t xml:space="preserve">a </w:t>
      </w:r>
      <w:r w:rsidR="00D05662" w:rsidRPr="00D820F7">
        <w:rPr>
          <w:rFonts w:eastAsia="Yu Mincho"/>
          <w:lang w:eastAsia="ja-JP"/>
        </w:rPr>
        <w:t xml:space="preserve">1.7-m-long </w:t>
      </w:r>
      <w:r w:rsidR="00EB01D0" w:rsidRPr="00D820F7">
        <w:rPr>
          <w:rFonts w:eastAsiaTheme="minorEastAsia"/>
        </w:rPr>
        <w:t xml:space="preserve">tunnel (5 × 5cm cross-section) </w:t>
      </w:r>
      <w:r w:rsidR="00D05662" w:rsidRPr="00D820F7">
        <w:rPr>
          <w:rFonts w:eastAsia="Yu Mincho"/>
          <w:lang w:eastAsia="ja-JP"/>
        </w:rPr>
        <w:t>composed of a CO</w:t>
      </w:r>
      <w:r w:rsidR="00D05662" w:rsidRPr="00D820F7">
        <w:rPr>
          <w:rFonts w:eastAsia="Yu Mincho"/>
          <w:vertAlign w:val="subscript"/>
          <w:lang w:eastAsia="ja-JP"/>
        </w:rPr>
        <w:t>2</w:t>
      </w:r>
      <w:r w:rsidR="00D05662" w:rsidRPr="00D820F7">
        <w:rPr>
          <w:rFonts w:eastAsia="Yu Mincho"/>
          <w:lang w:eastAsia="ja-JP"/>
        </w:rPr>
        <w:t>-</w:t>
      </w:r>
      <w:r w:rsidR="00EB01D0" w:rsidRPr="00D820F7">
        <w:rPr>
          <w:rFonts w:eastAsiaTheme="minorEastAsia"/>
        </w:rPr>
        <w:t xml:space="preserve">filled </w:t>
      </w:r>
      <w:r w:rsidR="00D05662" w:rsidRPr="00D820F7">
        <w:rPr>
          <w:rFonts w:eastAsia="Yu Mincho"/>
          <w:lang w:eastAsia="ja-JP"/>
        </w:rPr>
        <w:t xml:space="preserve">section </w:t>
      </w:r>
      <w:r w:rsidR="00EB01D0" w:rsidRPr="00D820F7">
        <w:rPr>
          <w:rFonts w:eastAsiaTheme="minorEastAsia"/>
        </w:rPr>
        <w:t>followed by a water</w:t>
      </w:r>
      <w:r w:rsidR="00D05662" w:rsidRPr="00D820F7">
        <w:rPr>
          <w:rFonts w:eastAsia="Yu Mincho"/>
          <w:lang w:eastAsia="ja-JP"/>
        </w:rPr>
        <w:t xml:space="preserve">-filled section </w:t>
      </w:r>
      <w:r w:rsidR="00EB01D0" w:rsidRPr="00D820F7">
        <w:rPr>
          <w:rFonts w:eastAsiaTheme="minorEastAsia"/>
        </w:rPr>
        <w:t>(Fig. 5A)</w:t>
      </w:r>
      <w:r w:rsidR="00D05662" w:rsidRPr="00D820F7">
        <w:rPr>
          <w:rFonts w:eastAsia="Yu Mincho"/>
          <w:lang w:eastAsia="ja-JP"/>
        </w:rPr>
        <w:t xml:space="preserve">, </w:t>
      </w:r>
      <w:r w:rsidR="00D05662" w:rsidRPr="00D820F7">
        <w:rPr>
          <w:rFonts w:eastAsiaTheme="minorEastAsia"/>
        </w:rPr>
        <w:t>representing typical environmental threats—anaestheti</w:t>
      </w:r>
      <w:r w:rsidR="00ED2B8D" w:rsidRPr="00D820F7">
        <w:rPr>
          <w:rFonts w:eastAsiaTheme="minorEastAsia" w:hint="eastAsia"/>
        </w:rPr>
        <w:t>s</w:t>
      </w:r>
      <w:r w:rsidR="00D05662" w:rsidRPr="00D820F7">
        <w:rPr>
          <w:rFonts w:eastAsiaTheme="minorEastAsia"/>
        </w:rPr>
        <w:t>ing gases</w:t>
      </w:r>
      <w:r w:rsidR="00214203" w:rsidRPr="00D820F7">
        <w:rPr>
          <w:rFonts w:eastAsiaTheme="minorEastAsia"/>
        </w:rPr>
        <w:fldChar w:fldCharType="begin"/>
      </w:r>
      <w:r w:rsidR="00704542" w:rsidRPr="00D820F7">
        <w:rPr>
          <w:rFonts w:eastAsiaTheme="minorEastAsia"/>
        </w:rPr>
        <w:instrText xml:space="preserve"> ADDIN ZOTERO_ITEM CSL_CITATION {"citationID":"abTxgITE","properties":{"formattedCitation":"\\super 67\\uc0\\u8211{}69\\nosupersub{}","plainCitation":"67–69","noteIndex":0},"citationItems":[{"id":342,"uris":["http://zotero.org/users/local/1KurOqFa/items/TZHYNX4K"],"itemData":{"id":342,"type":"article-journal","abstract":"Abstract. Carbon dioxide anaesthesia differentially affects the knockdown and recovery of cockroaches, depending on the strain and the length of time that the colony has been subjected to a CO2 regime. Adult males from two laboratory and two field-collected strains of German cockroaches, Blattella germanica, are knocked down within 7–45 s after exposure to CO2. After 5 min of CO2 exposure, presumptive recovery (i.e. the time for the cockr</w:instrText>
      </w:r>
      <w:r w:rsidR="00704542" w:rsidRPr="00D820F7">
        <w:rPr>
          <w:rFonts w:eastAsiaTheme="minorEastAsia" w:hint="eastAsia"/>
        </w:rPr>
        <w:instrText>oach to right itself after knockdown) for laboratory strains occurs significantly sooner than for field-collected strains. Control cockroaches, exposed to compressed air rather than CO2, exit harbourage cups rapidly (</w:instrText>
      </w:r>
      <w:r w:rsidR="00704542" w:rsidRPr="00D820F7">
        <w:rPr>
          <w:rFonts w:eastAsiaTheme="minorEastAsia" w:hint="eastAsia"/>
        </w:rPr>
        <w:instrText>≤</w:instrText>
      </w:r>
      <w:r w:rsidR="00704542" w:rsidRPr="00D820F7">
        <w:rPr>
          <w:rFonts w:eastAsiaTheme="minorEastAsia" w:hint="eastAsia"/>
        </w:rPr>
        <w:instrText xml:space="preserve">3.20 min). However, although allowed </w:instrText>
      </w:r>
      <w:r w:rsidR="00704542" w:rsidRPr="00D820F7">
        <w:rPr>
          <w:rFonts w:eastAsiaTheme="minorEastAsia"/>
        </w:rPr>
        <w:instrText xml:space="preserve">a recovery period of 5 min, significant movement impairment occurs for all cockroach strains anaesthetized with CO2. Carbon dioxide exposure significantly reduces consumption of 2.15% hydramethylnon bait and delays mortality even when 24 h is allowed for recovery before bait placement. Cockroaches allowed to recover for 48 h after 5 min of CO2 exposure consume significantly more bait and die significantly faster than CO2 exposed groups allowed 24 h of recovery, and mortality is not significantly different from nonanaesthetized bait-fed controls.","container-title":"Physiological Entomology","DOI":"10.1111/j.1365-3032.2005.00439.x","ISSN":"1365-3032","issue":"2","language":"en","note":"_eprint: https://resjournals-onlinelibrary-wiley-com.remotexs.ntu.edu.sg/doi/pdf/10.1111/j.1365-3032.2005.00439.x","page":"144-150","source":"Wiley Online Library","title":"Influence of carbon dioxide gas on German cockroach (Dictyoptera: Blattellidae) knockdown, recovery, movement and feeding","title-short":"Influence of carbon dioxide gas on German cockroach (Dictyoptera","URL":"https://onlinelibrary.wiley.com/doi/abs/10.1111/j.1365-3032.2005.00439.x","volume":"30","author":[{"family":"Branscome","given":"D. D."},{"family":"Koehler","given":"P. G."},{"family":"Oi","given":"F. M."}],"accessed":{"date-parts":[["2025",10,20]]},"issued":{"date-parts":[["2005"]]}}},{"id":267,"uris":["http://zotero.org/users/local/1KurOqFa/items/NE4NRHY7"],"itemData":{"id":267,"type":"article-journal","abstract":"OBJECTIVE To evaluate methods for euthanizing cave cockroaches (CCs; Blaberus giganteus) and Madagascar hissing cockroaches (MHCs; Gromphadorhina portentosa). It was hypothesized that both suggested methods would be effective for humane mass euthanasia of both species. SAMPLE Approximately 800 CC. METHODS The CCs were separated into replicate groups of 25, 50, 75, 100, and 150 grams and placed into 3.8-L plastic bags. Twenty-seven MHCs were divided into groups of 2 to 3. The study took place from January to March 2023. All CC groups were exposed to 100% carbon dioxide (CO2) at a rate of 4 L/min until the bag was full. Madagascar hissing cockroaches were similarly anesthetized using either CO2 or 2 mL of isoflurane on a cotton ball in a 1-L container or a combination of CO2 and isoflurane. Once cockroaches were immobile, secondary euthanasia steps were performed. One bag of CCs per weight category was exposed to soapy water (5% Dawn dishwashing liquid), and the second was placed into a −80 °C freezer. The containers of MHCs were evenly exposed to the 2 euthanasia methods. Individuals remained in their secondary euthanasia method for 30 minutes. RESULTS Regardless of the weight of the CCs within each bag, there was no impact on time (1.8 ± 0.4 minutes [mean ± SD]) to immobility. The failure rates for both species were 0.2% CI (−0.1% to 1.5% [1/413]) for soapy water and 0.5% CI (0.005% to 1.9% [2/414]) for the freezer method. These results support the use of both 2-step euthanasia methods in CCs and MHCs. CLINICAL RELEVANCE These methods will serve as an evidence-based alternative for humane mass euthanasia in cockroaches.","DOI":"10.2460/ajvr.24.04.0114","language":"en","section":"American Journal of Veterinary Research","source":"avmajournals.avma.org","title":"The use of soapy water and freezing as secondary steps for euthanasia in cave (Blaberus giganteus) and Madagascar hissing (Gromphadorhina portentosa) cockroaches","URL":"https://avmajournals.avma.org/view/journals/ajvr/85/9/ajvr.24.04.0114.xml","author":[{"family":"Barnes","given":"Summer"},{"family":"Sadar","given":"Miranda J."},{"family":"Hausmann","given":"Jennifer"},{"family":"Mama","given":"Khursheed"}],"accessed":{"date-parts":[["2025",10,4]]},"issued":{"date-parts":[["2024",9,1]]}}},{"id":341,"uris":["http://zotero.org/users/local/1KurOqFa/items/XPB9DXM7"],"itemData":{"id":341,"type":"article-journal","abstract":"The susceptibility of adult male American cockroaches, Periplaneta americana (L.), to topical applications of the insecticides lindane and methyl parathion was compared under varying conditions. The use of carbon dioxide anaesthesia to facilitate handling during treatment did not significantly affect the insects' susceptibility to the insecticides. However, the susceptibility of the cockroaches to the insecticides, when confined in batches after treatments, was significantly greater than that of cockroaches isolated after treatment. These results indicate that if, as is frequently the case, poisoned insects are not isolated from each other after treatment, the interactions of poisoned individuals may lead to greater mortality than would otherwise occur. ZUSAMMENFASSUNG WIRKUNG VON KOHLENDIOXYD UND CROWDING AUF DIE EMPFINDLICHKEIT VON KÜCHENSCHABEN GEGEN INSEKTIZIDE Die Empfindlichkeit erwachsener männlicher Küchenschaben, Periplaneta americana (L.), gegen topical appliziertes Lindan und Methylparathion wurde unter verschiedenen Bedingungen verglichen Kohlendioxyd, welches als Betäubungsmittel zur Erleichterung der Manipulation der Schaben verwendet wurde, hatte keinen deutlichen Einfluss auf die Insektizidempfindlichkeit. Wurden die Schaben jedoch nach der Behandlung in Gruppen gehalten, so war ihre Empfindlichkeit bedeutend grösser als wenn sie nach der Behandlung isoliert wurden. Dies deutet darauf hin, dass die gegenseitige Beeinflussung vergifteter Tiere, wie sie oft vorkommen kann, die Todesrate erhöht.","container-title":"Entomologia Experimentalis et Applicata","DOI":"10.1111/j.1570-7458.1981.tb03077.x","ISSN":"1570-7458","issue":"3","language":"en","license":"1981 The Netherlands Entomological Society","note":"_eprint: https://onlinelibrary-wiley-com.remotexs.ntu.edu.sg/doi/pdf/10.1111/j.1570-7458.1981.tb03077.x","page":"339-344","source":"Wiley Online Library","title":"Effects of Carbon Dioxide Anaesthesia and Crowding on the Susceptibility of Cockroaches to Insecticides","URL":"https://onlinelibrary.wiley.com/doi/abs/10.1111/j.1570-7458.1981.tb03077.x","volume":"29","author":[{"family":"Edwards","given":"A. J."}],"accessed":{"date-parts":[["2025",10,20]]},"issued":{"date-parts":[["1981"]]}}}],"schema":"https://github.com/citation-style-language/schema/raw/master/csl-citation.json"} </w:instrText>
      </w:r>
      <w:r w:rsidR="00214203" w:rsidRPr="00D820F7">
        <w:rPr>
          <w:rFonts w:eastAsiaTheme="minorEastAsia"/>
        </w:rPr>
        <w:fldChar w:fldCharType="separate"/>
      </w:r>
      <w:r w:rsidR="00704542" w:rsidRPr="00D820F7">
        <w:rPr>
          <w:kern w:val="0"/>
          <w:vertAlign w:val="superscript"/>
        </w:rPr>
        <w:t>67–69</w:t>
      </w:r>
      <w:r w:rsidR="00214203" w:rsidRPr="00D820F7">
        <w:rPr>
          <w:rFonts w:eastAsiaTheme="minorEastAsia"/>
        </w:rPr>
        <w:fldChar w:fldCharType="end"/>
      </w:r>
      <w:r w:rsidR="00D05662" w:rsidRPr="00D820F7">
        <w:rPr>
          <w:rFonts w:eastAsiaTheme="minorEastAsia"/>
        </w:rPr>
        <w:t xml:space="preserve"> and full submersion</w:t>
      </w:r>
      <w:r w:rsidR="00EB01D0" w:rsidRPr="00D820F7">
        <w:rPr>
          <w:rFonts w:eastAsiaTheme="minorEastAsia"/>
        </w:rPr>
        <w:t xml:space="preserve">. The cyborg insect without </w:t>
      </w:r>
      <w:r w:rsidR="00D05662" w:rsidRPr="00D820F7">
        <w:rPr>
          <w:rFonts w:eastAsia="Yu Mincho"/>
          <w:lang w:eastAsia="ja-JP"/>
        </w:rPr>
        <w:t xml:space="preserve">the </w:t>
      </w:r>
      <w:r w:rsidR="00EB01D0" w:rsidRPr="00D820F7">
        <w:rPr>
          <w:rFonts w:eastAsiaTheme="minorEastAsia"/>
        </w:rPr>
        <w:t xml:space="preserve">suit exhibited </w:t>
      </w:r>
      <w:r w:rsidR="00410719" w:rsidRPr="00D820F7">
        <w:rPr>
          <w:rFonts w:eastAsiaTheme="minorEastAsia"/>
        </w:rPr>
        <w:t xml:space="preserve">disoriented movement, erratic leg movements, and loss of responsiveness </w:t>
      </w:r>
      <w:r w:rsidR="00EB01D0" w:rsidRPr="00D820F7">
        <w:rPr>
          <w:rFonts w:eastAsiaTheme="minorEastAsia"/>
        </w:rPr>
        <w:t xml:space="preserve">to external stimuli within seconds </w:t>
      </w:r>
      <w:r w:rsidR="00410719" w:rsidRPr="00D820F7">
        <w:rPr>
          <w:rFonts w:eastAsia="Yu Mincho"/>
          <w:lang w:eastAsia="ja-JP"/>
        </w:rPr>
        <w:t>after CO</w:t>
      </w:r>
      <w:r w:rsidR="00410719" w:rsidRPr="00D820F7">
        <w:rPr>
          <w:rFonts w:eastAsia="Yu Mincho"/>
          <w:vertAlign w:val="subscript"/>
          <w:lang w:eastAsia="ja-JP"/>
        </w:rPr>
        <w:t>2</w:t>
      </w:r>
      <w:r w:rsidR="00410719" w:rsidRPr="00D820F7">
        <w:rPr>
          <w:rFonts w:eastAsia="Yu Mincho"/>
          <w:lang w:eastAsia="ja-JP"/>
        </w:rPr>
        <w:t xml:space="preserve"> exposure </w:t>
      </w:r>
      <w:r w:rsidR="00EB01D0" w:rsidRPr="00D820F7">
        <w:rPr>
          <w:rFonts w:eastAsiaTheme="minorEastAsia"/>
        </w:rPr>
        <w:t>(Fig. 5B</w:t>
      </w:r>
      <w:r w:rsidR="00B72D0D" w:rsidRPr="00D820F7">
        <w:rPr>
          <w:rFonts w:eastAsiaTheme="minorEastAsia" w:hint="eastAsia"/>
        </w:rPr>
        <w:t xml:space="preserve">, </w:t>
      </w:r>
      <w:r w:rsidR="00EB01D0" w:rsidRPr="00D820F7">
        <w:rPr>
          <w:rFonts w:eastAsiaTheme="minorEastAsia"/>
        </w:rPr>
        <w:t xml:space="preserve">Supplementary Movie S3). </w:t>
      </w:r>
      <w:r w:rsidR="008E45A7" w:rsidRPr="00D820F7">
        <w:rPr>
          <w:rFonts w:eastAsiaTheme="minorEastAsia"/>
        </w:rPr>
        <w:t>Because the cockroach became immobile in the CO</w:t>
      </w:r>
      <w:r w:rsidR="00CB70CE" w:rsidRPr="00D820F7">
        <w:rPr>
          <w:rFonts w:eastAsiaTheme="minorEastAsia" w:hint="eastAsia"/>
          <w:vertAlign w:val="subscript"/>
        </w:rPr>
        <w:t>2</w:t>
      </w:r>
      <w:r w:rsidR="008E45A7" w:rsidRPr="00D820F7">
        <w:rPr>
          <w:rFonts w:eastAsiaTheme="minorEastAsia"/>
        </w:rPr>
        <w:t xml:space="preserve"> zone, </w:t>
      </w:r>
      <w:r w:rsidR="00ED2B8D" w:rsidRPr="00D820F7">
        <w:rPr>
          <w:rFonts w:eastAsiaTheme="minorEastAsia" w:hint="eastAsia"/>
        </w:rPr>
        <w:lastRenderedPageBreak/>
        <w:t>another</w:t>
      </w:r>
      <w:r w:rsidR="008E45A7" w:rsidRPr="00D820F7">
        <w:rPr>
          <w:rFonts w:eastAsiaTheme="minorEastAsia"/>
        </w:rPr>
        <w:t xml:space="preserve"> cyborg insect was introduced at the entrance of the water zone to evaluate its reaction to submersion.</w:t>
      </w:r>
      <w:r w:rsidR="008E45A7" w:rsidRPr="00D820F7">
        <w:rPr>
          <w:rFonts w:eastAsia="Yu Mincho"/>
          <w:lang w:eastAsia="ja-JP"/>
        </w:rPr>
        <w:t xml:space="preserve"> Under electrical stimulation, the cyborg insect was guided to walk into the water, where its leg movements gradually ceased and complete immobility occurred within 45 s, suggesting asphyxia</w:t>
      </w:r>
      <w:r w:rsidR="00EB01D0" w:rsidRPr="00D820F7">
        <w:rPr>
          <w:rFonts w:eastAsiaTheme="minorEastAsia"/>
        </w:rPr>
        <w:t xml:space="preserve"> (Fig. 5C</w:t>
      </w:r>
      <w:r w:rsidR="008E45A7" w:rsidRPr="00D820F7">
        <w:rPr>
          <w:rFonts w:eastAsia="Yu Mincho"/>
          <w:lang w:eastAsia="ja-JP"/>
        </w:rPr>
        <w:t xml:space="preserve">, </w:t>
      </w:r>
      <w:r w:rsidR="00EB01D0" w:rsidRPr="00D820F7">
        <w:rPr>
          <w:rFonts w:eastAsiaTheme="minorEastAsia"/>
        </w:rPr>
        <w:t xml:space="preserve">Supplementary Movie S3). </w:t>
      </w:r>
      <w:r w:rsidR="00874DF9" w:rsidRPr="00D820F7">
        <w:rPr>
          <w:rFonts w:eastAsiaTheme="minorEastAsia"/>
        </w:rPr>
        <w:t>In contrast, the cyborg insect equipped with the diving suit maintained a regular gait and successfully traversed the entire tunnel (Fig. 5D, Supplementary Movie S3). Three independent trials were conducted under identical CO</w:t>
      </w:r>
      <w:r w:rsidR="00874DF9" w:rsidRPr="00D820F7">
        <w:rPr>
          <w:rFonts w:eastAsiaTheme="minorEastAsia" w:hint="eastAsia"/>
          <w:vertAlign w:val="subscript"/>
        </w:rPr>
        <w:t>2</w:t>
      </w:r>
      <w:r w:rsidR="00874DF9" w:rsidRPr="00D820F7">
        <w:rPr>
          <w:rFonts w:eastAsiaTheme="minorEastAsia"/>
        </w:rPr>
        <w:t>–water tunnel conditions, and all cyborg insects wearing the diving suit successfully traversed both hazardous zones (3/3 successful trials). Locomotor activity was preserved throughout both sections, demonstrating that the diving suit enables sustained respiration and movement under combined CO</w:t>
      </w:r>
      <w:r w:rsidR="00874DF9" w:rsidRPr="00D820F7">
        <w:rPr>
          <w:rFonts w:eastAsiaTheme="minorEastAsia" w:hint="eastAsia"/>
          <w:vertAlign w:val="subscript"/>
        </w:rPr>
        <w:t>2</w:t>
      </w:r>
      <w:r w:rsidR="00874DF9" w:rsidRPr="00D820F7">
        <w:rPr>
          <w:rFonts w:eastAsiaTheme="minorEastAsia"/>
        </w:rPr>
        <w:t xml:space="preserve"> exposure and water submersion by preventing gas and water ingress while supplying oxygen independently.</w:t>
      </w:r>
    </w:p>
    <w:p w14:paraId="5A8D96B0" w14:textId="162E3C26" w:rsidR="00A37AC0" w:rsidRPr="00D820F7" w:rsidRDefault="0081539D" w:rsidP="00BE4E3D">
      <w:pPr>
        <w:ind w:firstLine="420"/>
        <w:rPr>
          <w:rFonts w:eastAsiaTheme="minorEastAsia"/>
        </w:rPr>
      </w:pPr>
      <w:r w:rsidRPr="00D820F7">
        <w:rPr>
          <w:rFonts w:eastAsia="Yu Mincho"/>
          <w:lang w:eastAsia="ja-JP"/>
        </w:rPr>
        <w:t>Evaluation of the cyborg insect’s capacity for manoeuvring through confined underwater spaces, necessitated testing in a narrow crevice.</w:t>
      </w:r>
      <w:r w:rsidRPr="00D820F7">
        <w:t xml:space="preserve"> </w:t>
      </w:r>
      <w:r w:rsidRPr="00D820F7">
        <w:rPr>
          <w:rFonts w:eastAsia="Yu Mincho"/>
          <w:lang w:eastAsia="ja-JP"/>
        </w:rPr>
        <w:t>In submerged underwater spaces with gaps as small as 2 cm, the dorsal backpack module (Fig. 1B, Fig.</w:t>
      </w:r>
      <w:r w:rsidRPr="00D820F7">
        <w:rPr>
          <w:rFonts w:eastAsiaTheme="minorEastAsia"/>
        </w:rPr>
        <w:t xml:space="preserve"> 4</w:t>
      </w:r>
      <w:r w:rsidRPr="00D820F7">
        <w:rPr>
          <w:rFonts w:eastAsia="Yu Mincho"/>
          <w:lang w:eastAsia="ja-JP"/>
        </w:rPr>
        <w:t>A) protrudes from the thorax and prevents passage. The insect</w:t>
      </w:r>
      <w:r w:rsidRPr="00D820F7">
        <w:rPr>
          <w:rFonts w:eastAsia="Yu Mincho"/>
        </w:rPr>
        <w:t xml:space="preserve"> lacks sensory feedback to detect such obstacles</w:t>
      </w:r>
      <w:r w:rsidRPr="00D820F7">
        <w:rPr>
          <w:rFonts w:eastAsia="Yu Mincho"/>
          <w:lang w:eastAsia="ja-JP"/>
        </w:rPr>
        <w:t xml:space="preserve"> and continues to push forward, eventually becoming stuck because the backpack is an external attachment.</w:t>
      </w:r>
      <w:r w:rsidR="00834866" w:rsidRPr="00D820F7">
        <w:rPr>
          <w:rFonts w:eastAsia="Yu Mincho"/>
          <w:lang w:eastAsia="ja-JP"/>
        </w:rPr>
        <w:t xml:space="preserve"> To eliminate this protrusion and enable smooth passage through confined areas, the backpack and battery were implanted inside the body, forming a fully implanted cyborg configuration</w:t>
      </w:r>
      <w:r w:rsidR="00794F3B" w:rsidRPr="00D820F7">
        <w:rPr>
          <w:rFonts w:eastAsia="Yu Mincho"/>
          <w:lang w:eastAsia="ja-JP"/>
        </w:rPr>
        <w:t xml:space="preserve"> </w:t>
      </w:r>
      <w:r w:rsidR="00794F3B" w:rsidRPr="00D820F7">
        <w:t>(Fig</w:t>
      </w:r>
      <w:r w:rsidR="00794F3B" w:rsidRPr="00D820F7">
        <w:rPr>
          <w:rFonts w:eastAsiaTheme="minorEastAsia"/>
        </w:rPr>
        <w:t>.</w:t>
      </w:r>
      <w:r w:rsidR="00911BF4" w:rsidRPr="00D820F7">
        <w:rPr>
          <w:rFonts w:eastAsiaTheme="minorEastAsia" w:hint="eastAsia"/>
        </w:rPr>
        <w:t xml:space="preserve"> </w:t>
      </w:r>
      <w:r w:rsidR="00794F3B" w:rsidRPr="00D820F7">
        <w:t>6A)</w:t>
      </w:r>
      <w:r w:rsidR="00F948BE" w:rsidRPr="00D820F7">
        <w:fldChar w:fldCharType="begin"/>
      </w:r>
      <w:r w:rsidR="00704542" w:rsidRPr="00D820F7">
        <w:instrText xml:space="preserve"> ADDIN ZOTERO_ITEM CSL_CITATION {"citationID":"f3Ifx6Vy","properties":{"formattedCitation":"\\super 70\\nosupersub{}","plainCitation":"70","noteIndex":0},"citationItems":[{"id":103,"uris":["http://zotero.org/users/local/1KurOqFa/items/IWS9TQAT"],"itemData":{"id":103,"type":"article","abstract":"The centimeter-scale cyborg insects have a potential advantage for application in narrow environments where humans cannot operate. To realize such tasks, researchers have developed a small printed-circuit-board (PCB) which an insect can carry and control it. The electronic components usually remain bare on the board and the whole board is mounted on platform animals, resulting in uneven morphology of whole cyborg with sharp edges. It is well known that streamlined body shape in artificial vehicles or robots contributes to effective locomotion by reducing drag force in media. However, little is known how the entire body shape impacts on locomotor performance of cyborg insect. Here, we developed a 10 mm by 10 mm board which provided electrical stimulation via Sub-GHz communication and investigated the impact of physical arrangement of the board using Madagascar hissing cockroach. We compared the success rate of gap negotiation between the cyborg with mounted board and implanted board and found the latter outperformed the former. We demonstrated our cyborg cockroach with implanted board could follow faithfully to the locomotion command via antennal or cercal stimulation and traverse a narrow gap like air vent cover. In contrast to the conventional arrangement, our cyborg insects are suitable for application in a concealed environment.","DOI":"10.48550/arXiv.2410.07558","note":"arXiv:2410.07558 [cs]","number":"arXiv:2410.07558","publisher":"arXiv","source":"arXiv.org","title":"Streamlined shape of cyborg cockroach promotes traversability in confined environments by gap negotiation","URL":"http://arxiv.org/abs/2410.07558","author":[{"family":"Kai","given":"Kazuki"},{"family":"Long","given":"Le Duc"},{"family":"Sato","given":"Hirotaka"}],"accessed":{"date-parts":[["2025",1,18]]},"issued":{"date-parts":[["2024",10,10]]}}}],"schema":"https://github.com/citation-style-language/schema/raw/master/csl-citation.json"} </w:instrText>
      </w:r>
      <w:r w:rsidR="00F948BE" w:rsidRPr="00D820F7">
        <w:fldChar w:fldCharType="separate"/>
      </w:r>
      <w:r w:rsidR="00704542" w:rsidRPr="00D820F7">
        <w:rPr>
          <w:kern w:val="0"/>
          <w:vertAlign w:val="superscript"/>
        </w:rPr>
        <w:t>70</w:t>
      </w:r>
      <w:r w:rsidR="00F948BE" w:rsidRPr="00D820F7">
        <w:fldChar w:fldCharType="end"/>
      </w:r>
      <w:r w:rsidR="00F948BE" w:rsidRPr="00D820F7">
        <w:t xml:space="preserve">. </w:t>
      </w:r>
      <w:r w:rsidRPr="00D820F7">
        <w:rPr>
          <w:rFonts w:eastAsiaTheme="minorEastAsia" w:hint="eastAsia"/>
        </w:rPr>
        <w:t>Utilising</w:t>
      </w:r>
      <w:r w:rsidR="00794F3B" w:rsidRPr="00D820F7">
        <w:rPr>
          <w:rFonts w:eastAsia="Yu Mincho"/>
          <w:lang w:eastAsia="ja-JP"/>
        </w:rPr>
        <w:t xml:space="preserve"> this configuration, </w:t>
      </w:r>
      <w:r w:rsidR="009546F5" w:rsidRPr="00D820F7">
        <w:t xml:space="preserve">cyborg insects with </w:t>
      </w:r>
      <w:r w:rsidR="00794F3B" w:rsidRPr="00D820F7">
        <w:rPr>
          <w:rFonts w:eastAsia="Yu Mincho"/>
          <w:lang w:eastAsia="ja-JP"/>
        </w:rPr>
        <w:t xml:space="preserve">the </w:t>
      </w:r>
      <w:r w:rsidR="009546F5" w:rsidRPr="00D820F7">
        <w:t xml:space="preserve">diving suit </w:t>
      </w:r>
      <w:r w:rsidRPr="00D820F7">
        <w:rPr>
          <w:rFonts w:eastAsiaTheme="minorEastAsia" w:hint="eastAsia"/>
        </w:rPr>
        <w:t>could traverse</w:t>
      </w:r>
      <w:r w:rsidR="009546F5" w:rsidRPr="00D820F7">
        <w:t xml:space="preserve"> a </w:t>
      </w:r>
      <w:r w:rsidR="00794F3B" w:rsidRPr="00D820F7">
        <w:t>2</w:t>
      </w:r>
      <w:r w:rsidR="00794F3B" w:rsidRPr="00D820F7">
        <w:rPr>
          <w:rFonts w:eastAsia="Yu Mincho"/>
          <w:lang w:eastAsia="ja-JP"/>
        </w:rPr>
        <w:t>-</w:t>
      </w:r>
      <w:r w:rsidR="00794F3B" w:rsidRPr="00D820F7">
        <w:t>cm</w:t>
      </w:r>
      <w:r w:rsidR="00794F3B" w:rsidRPr="00D820F7">
        <w:rPr>
          <w:rFonts w:eastAsia="Yu Mincho"/>
          <w:lang w:eastAsia="ja-JP"/>
        </w:rPr>
        <w:t>-</w:t>
      </w:r>
      <w:r w:rsidR="00F857B9" w:rsidRPr="00D820F7">
        <w:rPr>
          <w:rFonts w:eastAsiaTheme="minorEastAsia" w:hint="eastAsia"/>
        </w:rPr>
        <w:t>high</w:t>
      </w:r>
      <w:r w:rsidR="009430ED" w:rsidRPr="00D820F7">
        <w:t xml:space="preserve"> </w:t>
      </w:r>
      <w:r w:rsidR="009546F5" w:rsidRPr="00D820F7">
        <w:t>crevice</w:t>
      </w:r>
      <w:r w:rsidR="00214203" w:rsidRPr="00D820F7">
        <w:t xml:space="preserve"> </w:t>
      </w:r>
      <w:r w:rsidR="009546F5" w:rsidRPr="00D820F7">
        <w:t xml:space="preserve">(Fig. 6B, 6C), </w:t>
      </w:r>
      <w:r w:rsidR="00794F3B" w:rsidRPr="00D820F7">
        <w:rPr>
          <w:rFonts w:eastAsia="Yu Mincho"/>
          <w:lang w:eastAsia="ja-JP"/>
        </w:rPr>
        <w:t xml:space="preserve">which would be difficult for regular cyborg </w:t>
      </w:r>
      <w:r w:rsidR="009430ED" w:rsidRPr="00D820F7">
        <w:rPr>
          <w:rFonts w:eastAsia="Yu Mincho"/>
          <w:lang w:eastAsia="ja-JP"/>
        </w:rPr>
        <w:t>insects</w:t>
      </w:r>
      <w:r w:rsidR="009546F5" w:rsidRPr="00D820F7">
        <w:t xml:space="preserve"> with </w:t>
      </w:r>
      <w:r w:rsidR="00794F3B" w:rsidRPr="00D820F7">
        <w:rPr>
          <w:rFonts w:eastAsia="Yu Mincho"/>
          <w:lang w:eastAsia="ja-JP"/>
        </w:rPr>
        <w:t>thorax-</w:t>
      </w:r>
      <w:r w:rsidR="009546F5" w:rsidRPr="00D820F7">
        <w:t xml:space="preserve">mounted </w:t>
      </w:r>
      <w:r w:rsidR="00794F3B" w:rsidRPr="00D820F7">
        <w:rPr>
          <w:rFonts w:eastAsia="Yu Mincho"/>
          <w:lang w:eastAsia="ja-JP"/>
        </w:rPr>
        <w:lastRenderedPageBreak/>
        <w:t>backpack</w:t>
      </w:r>
      <w:r w:rsidR="00794F3B" w:rsidRPr="00D820F7">
        <w:t xml:space="preserve"> </w:t>
      </w:r>
      <w:r w:rsidR="009546F5" w:rsidRPr="00D820F7">
        <w:t xml:space="preserve">(2.5 ± 0.3 cm) and </w:t>
      </w:r>
      <w:r w:rsidR="00794F3B" w:rsidRPr="00D820F7">
        <w:rPr>
          <w:rFonts w:eastAsia="Yu Mincho"/>
          <w:lang w:eastAsia="ja-JP"/>
        </w:rPr>
        <w:t xml:space="preserve">for </w:t>
      </w:r>
      <w:r w:rsidR="009546F5" w:rsidRPr="00D820F7">
        <w:t xml:space="preserve">most aquatic robots. </w:t>
      </w:r>
      <w:r w:rsidR="00A3279D" w:rsidRPr="00D820F7">
        <w:rPr>
          <w:rFonts w:eastAsia="Yu Mincho"/>
          <w:lang w:eastAsia="ja-JP"/>
        </w:rPr>
        <w:t>T</w:t>
      </w:r>
      <w:r w:rsidR="009546F5" w:rsidRPr="00D820F7">
        <w:t xml:space="preserve">he fully implanted configuration </w:t>
      </w:r>
      <w:r w:rsidR="00A3279D" w:rsidRPr="00D820F7">
        <w:rPr>
          <w:rFonts w:eastAsia="Yu Mincho"/>
          <w:lang w:eastAsia="ja-JP"/>
        </w:rPr>
        <w:t xml:space="preserve">also </w:t>
      </w:r>
      <w:r w:rsidR="009546F5" w:rsidRPr="00D820F7">
        <w:t xml:space="preserve">altered the internal mass distribution, relocating the </w:t>
      </w:r>
      <w:r w:rsidR="00A3279D" w:rsidRPr="00D820F7">
        <w:rPr>
          <w:rFonts w:eastAsia="Yu Mincho"/>
          <w:lang w:eastAsia="ja-JP"/>
        </w:rPr>
        <w:t>backpack</w:t>
      </w:r>
      <w:r w:rsidR="00A3279D" w:rsidRPr="00D820F7">
        <w:t xml:space="preserve"> </w:t>
      </w:r>
      <w:r w:rsidR="009546F5" w:rsidRPr="00D820F7">
        <w:t xml:space="preserve">and battery closer to the body’s central axis and thereby lowering the centre of gravity, which </w:t>
      </w:r>
      <w:r w:rsidRPr="00D820F7">
        <w:rPr>
          <w:rFonts w:eastAsiaTheme="minorEastAsia" w:hint="eastAsia"/>
        </w:rPr>
        <w:t>improved</w:t>
      </w:r>
      <w:r w:rsidR="009546F5" w:rsidRPr="00D820F7">
        <w:t xml:space="preserve"> stability and reduced the likelihood of overturning during underwater </w:t>
      </w:r>
      <w:r w:rsidRPr="00D820F7">
        <w:rPr>
          <w:rFonts w:eastAsiaTheme="minorEastAsia" w:hint="eastAsia"/>
        </w:rPr>
        <w:t>locomotion</w:t>
      </w:r>
      <w:r w:rsidR="009546F5" w:rsidRPr="00D820F7">
        <w:t xml:space="preserve">. </w:t>
      </w:r>
      <w:r w:rsidRPr="00D820F7">
        <w:t>This internal configuration also prevents the snagging or detaching of external parts when navigating narrow gaps or uneven underwater terrain.</w:t>
      </w:r>
      <w:r w:rsidRPr="00D820F7">
        <w:rPr>
          <w:rFonts w:eastAsia="Yu Mincho"/>
          <w:lang w:eastAsia="ja-JP"/>
        </w:rPr>
        <w:t xml:space="preserve"> Overall, t</w:t>
      </w:r>
      <w:r w:rsidRPr="00D820F7">
        <w:t>hese results demonstrate that the diving suit facilitates the maintenance of respiration and movement in sequential CO</w:t>
      </w:r>
      <w:r w:rsidRPr="00D820F7">
        <w:rPr>
          <w:rFonts w:eastAsiaTheme="minorEastAsia"/>
          <w:vertAlign w:val="subscript"/>
        </w:rPr>
        <w:t>2</w:t>
      </w:r>
      <w:r w:rsidRPr="00D820F7">
        <w:t xml:space="preserve">–water environments by preventing gas and water </w:t>
      </w:r>
      <w:r w:rsidRPr="00D820F7">
        <w:rPr>
          <w:rFonts w:eastAsia="Yu Mincho"/>
          <w:lang w:eastAsia="ja-JP"/>
        </w:rPr>
        <w:t>ingress, while</w:t>
      </w:r>
      <w:r w:rsidRPr="00D820F7">
        <w:t xml:space="preserve"> providing an independent oxygen supply.</w:t>
      </w:r>
    </w:p>
    <w:p w14:paraId="3F150C60" w14:textId="77777777" w:rsidR="00B40244" w:rsidRPr="00D820F7" w:rsidRDefault="00B40244" w:rsidP="00B40244">
      <w:pPr>
        <w:rPr>
          <w:rFonts w:eastAsiaTheme="minorEastAsia"/>
        </w:rPr>
      </w:pPr>
    </w:p>
    <w:p w14:paraId="71A3683B" w14:textId="1575585A" w:rsidR="00B0525A" w:rsidRPr="00D820F7" w:rsidRDefault="00413F8B" w:rsidP="00B0525A">
      <w:pPr>
        <w:pStyle w:val="Heading1"/>
        <w:rPr>
          <w:rFonts w:cs="Times New Roman"/>
        </w:rPr>
      </w:pPr>
      <w:r w:rsidRPr="00D820F7">
        <w:rPr>
          <w:rFonts w:eastAsiaTheme="minorEastAsia" w:cs="Times New Roman"/>
        </w:rPr>
        <w:t xml:space="preserve">3. </w:t>
      </w:r>
      <w:r w:rsidR="00B0525A" w:rsidRPr="00D820F7">
        <w:rPr>
          <w:rFonts w:cs="Times New Roman"/>
        </w:rPr>
        <w:t>Methods</w:t>
      </w:r>
    </w:p>
    <w:p w14:paraId="24E2954C" w14:textId="64FE5C1B" w:rsidR="00B0525A" w:rsidRPr="00D820F7" w:rsidRDefault="00413F8B" w:rsidP="00B0525A">
      <w:pPr>
        <w:pStyle w:val="Heading2"/>
        <w:rPr>
          <w:rFonts w:cs="Times New Roman"/>
        </w:rPr>
      </w:pPr>
      <w:r w:rsidRPr="00D820F7">
        <w:rPr>
          <w:rFonts w:eastAsiaTheme="minorEastAsia" w:cs="Times New Roman"/>
        </w:rPr>
        <w:t xml:space="preserve">3.1 </w:t>
      </w:r>
      <w:r w:rsidR="00B0525A" w:rsidRPr="00D820F7">
        <w:rPr>
          <w:rFonts w:cs="Times New Roman"/>
        </w:rPr>
        <w:t>Materials</w:t>
      </w:r>
    </w:p>
    <w:p w14:paraId="734A05D0" w14:textId="28E8269B" w:rsidR="00B0525A" w:rsidRPr="00D820F7" w:rsidRDefault="00791E44" w:rsidP="00B0525A">
      <w:pPr>
        <w:rPr>
          <w:rFonts w:eastAsia="Yu Mincho"/>
          <w:lang w:eastAsia="ja-JP"/>
        </w:rPr>
      </w:pPr>
      <w:r w:rsidRPr="00D820F7">
        <w:rPr>
          <w:rFonts w:eastAsiaTheme="minorEastAsia"/>
        </w:rPr>
        <w:t xml:space="preserve">Rigid, flexible, and PMMA-type 3D printing resins (JAMGHE Art Engineering resin, F39T, and PMMA-like resin) were obtained from Shenzhen </w:t>
      </w:r>
      <w:proofErr w:type="spellStart"/>
      <w:r w:rsidRPr="00D820F7">
        <w:rPr>
          <w:rFonts w:eastAsiaTheme="minorEastAsia"/>
        </w:rPr>
        <w:t>Yongchanghe</w:t>
      </w:r>
      <w:proofErr w:type="spellEnd"/>
      <w:r w:rsidRPr="00D820F7">
        <w:rPr>
          <w:rFonts w:eastAsiaTheme="minorEastAsia"/>
        </w:rPr>
        <w:t xml:space="preserve"> Technology Co., Ltd., Dongguan </w:t>
      </w:r>
      <w:proofErr w:type="spellStart"/>
      <w:r w:rsidRPr="00D820F7">
        <w:rPr>
          <w:rFonts w:eastAsiaTheme="minorEastAsia"/>
        </w:rPr>
        <w:t>Godsaid</w:t>
      </w:r>
      <w:proofErr w:type="spellEnd"/>
      <w:r w:rsidRPr="00D820F7">
        <w:rPr>
          <w:rFonts w:eastAsiaTheme="minorEastAsia"/>
        </w:rPr>
        <w:t xml:space="preserve"> Technology Co., Ltd., and Shenzhen ESUN Industrial Co., Ltd. (China), respectively.</w:t>
      </w:r>
      <w:r w:rsidRPr="00D820F7">
        <w:rPr>
          <w:rFonts w:eastAsia="Yu Mincho"/>
          <w:lang w:eastAsia="ja-JP"/>
        </w:rPr>
        <w:t xml:space="preserve"> </w:t>
      </w:r>
      <w:r w:rsidR="00B0525A" w:rsidRPr="00D820F7">
        <w:rPr>
          <w:rFonts w:eastAsiaTheme="minorEastAsia"/>
        </w:rPr>
        <w:t xml:space="preserve">Medical </w:t>
      </w:r>
      <w:r w:rsidR="00055F62" w:rsidRPr="00D820F7">
        <w:rPr>
          <w:rFonts w:eastAsiaTheme="minorEastAsia"/>
        </w:rPr>
        <w:t>H</w:t>
      </w:r>
      <w:r w:rsidR="00055F62" w:rsidRPr="00D820F7">
        <w:rPr>
          <w:rFonts w:eastAsiaTheme="minorEastAsia"/>
          <w:vertAlign w:val="subscript"/>
        </w:rPr>
        <w:t>2</w:t>
      </w:r>
      <w:r w:rsidR="00055F62" w:rsidRPr="00D820F7">
        <w:rPr>
          <w:rFonts w:eastAsiaTheme="minorEastAsia"/>
        </w:rPr>
        <w:t>O</w:t>
      </w:r>
      <w:r w:rsidR="00055F62" w:rsidRPr="00D820F7">
        <w:rPr>
          <w:rFonts w:eastAsiaTheme="minorEastAsia"/>
          <w:vertAlign w:val="subscript"/>
        </w:rPr>
        <w:t>2</w:t>
      </w:r>
      <w:r w:rsidR="00B0525A" w:rsidRPr="00D820F7">
        <w:rPr>
          <w:rFonts w:eastAsiaTheme="minorEastAsia"/>
        </w:rPr>
        <w:t xml:space="preserve"> 3% solution was purchased from ICM Pharma Pte Ltd (Singapore). </w:t>
      </w:r>
      <w:r w:rsidR="00055F62" w:rsidRPr="00D820F7">
        <w:rPr>
          <w:rFonts w:eastAsiaTheme="minorEastAsia"/>
        </w:rPr>
        <w:t>MnO</w:t>
      </w:r>
      <w:r w:rsidR="00055F62" w:rsidRPr="00D820F7">
        <w:rPr>
          <w:rFonts w:eastAsiaTheme="minorEastAsia"/>
          <w:vertAlign w:val="subscript"/>
        </w:rPr>
        <w:t>2</w:t>
      </w:r>
      <w:r w:rsidR="00055F62" w:rsidRPr="00D820F7">
        <w:rPr>
          <w:rFonts w:eastAsiaTheme="minorEastAsia"/>
        </w:rPr>
        <w:t xml:space="preserve"> </w:t>
      </w:r>
      <w:r w:rsidR="00B0525A" w:rsidRPr="00D820F7">
        <w:rPr>
          <w:rFonts w:eastAsiaTheme="minorEastAsia"/>
        </w:rPr>
        <w:t xml:space="preserve">powder (99.95% metal basis) was from Macklin (China). All the chemicals were used as received. Cellulose sponge </w:t>
      </w:r>
      <w:r w:rsidR="00BC65CC" w:rsidRPr="00D820F7">
        <w:rPr>
          <w:rFonts w:eastAsiaTheme="minorEastAsia"/>
        </w:rPr>
        <w:t>was</w:t>
      </w:r>
      <w:r w:rsidR="00B0525A" w:rsidRPr="00D820F7">
        <w:rPr>
          <w:rFonts w:eastAsiaTheme="minorEastAsia"/>
        </w:rPr>
        <w:t xml:space="preserve"> obtained from Ningbo Denlux-Shijia Home Products Manufacturing Corp, China. </w:t>
      </w:r>
      <w:r w:rsidR="00BC65CC" w:rsidRPr="00D820F7">
        <w:rPr>
          <w:rFonts w:eastAsiaTheme="minorEastAsia"/>
        </w:rPr>
        <w:t>Hydrophobic PTFE microporous membrane (pore size = 0.22 µm) was from Shandong Jukai Environmental Protection Technology Co., Ltd.</w:t>
      </w:r>
      <w:r w:rsidR="00776261" w:rsidRPr="00D820F7">
        <w:rPr>
          <w:rFonts w:eastAsiaTheme="minorEastAsia" w:hint="eastAsia"/>
        </w:rPr>
        <w:t xml:space="preserve"> Water sensitive test paper was from </w:t>
      </w:r>
      <w:r w:rsidR="00776261" w:rsidRPr="00D820F7">
        <w:rPr>
          <w:rFonts w:eastAsiaTheme="minorEastAsia"/>
        </w:rPr>
        <w:t xml:space="preserve">Linyi </w:t>
      </w:r>
      <w:proofErr w:type="spellStart"/>
      <w:r w:rsidR="00776261" w:rsidRPr="00D820F7">
        <w:rPr>
          <w:rFonts w:eastAsiaTheme="minorEastAsia" w:hint="eastAsia"/>
        </w:rPr>
        <w:lastRenderedPageBreak/>
        <w:t>Yinnuoweixin</w:t>
      </w:r>
      <w:proofErr w:type="spellEnd"/>
      <w:r w:rsidR="00776261" w:rsidRPr="00D820F7">
        <w:rPr>
          <w:rFonts w:eastAsiaTheme="minorEastAsia" w:hint="eastAsia"/>
        </w:rPr>
        <w:t xml:space="preserve"> </w:t>
      </w:r>
      <w:r w:rsidR="00776261" w:rsidRPr="00D820F7">
        <w:rPr>
          <w:rFonts w:eastAsiaTheme="minorEastAsia"/>
        </w:rPr>
        <w:t>Laboratory Equipment Co., Ltd.</w:t>
      </w:r>
    </w:p>
    <w:p w14:paraId="5BC5FA1E" w14:textId="77777777" w:rsidR="00F85659" w:rsidRPr="00D820F7" w:rsidRDefault="00F85659" w:rsidP="00B0525A">
      <w:pPr>
        <w:rPr>
          <w:rFonts w:eastAsia="Yu Mincho"/>
          <w:lang w:eastAsia="ja-JP"/>
        </w:rPr>
      </w:pPr>
    </w:p>
    <w:p w14:paraId="79CDDFB0" w14:textId="0C682423" w:rsidR="00B0525A" w:rsidRPr="00D820F7" w:rsidRDefault="00413F8B" w:rsidP="00B0525A">
      <w:pPr>
        <w:pStyle w:val="Heading2"/>
        <w:rPr>
          <w:rFonts w:cs="Times New Roman"/>
        </w:rPr>
      </w:pPr>
      <w:r w:rsidRPr="00D820F7">
        <w:rPr>
          <w:rFonts w:eastAsiaTheme="minorEastAsia" w:cs="Times New Roman"/>
        </w:rPr>
        <w:t xml:space="preserve">3.2 </w:t>
      </w:r>
      <w:r w:rsidR="00B0525A" w:rsidRPr="00D820F7">
        <w:rPr>
          <w:rFonts w:cs="Times New Roman"/>
        </w:rPr>
        <w:t>Animals</w:t>
      </w:r>
    </w:p>
    <w:p w14:paraId="53B31922" w14:textId="6EE635CD" w:rsidR="00B0525A" w:rsidRPr="00D820F7" w:rsidRDefault="00B0525A" w:rsidP="00B0525A">
      <w:pPr>
        <w:rPr>
          <w:rFonts w:eastAsia="Yu Mincho"/>
          <w:lang w:eastAsia="ja-JP"/>
        </w:rPr>
      </w:pPr>
      <w:proofErr w:type="spellStart"/>
      <w:proofErr w:type="gramStart"/>
      <w:r w:rsidRPr="00D820F7">
        <w:rPr>
          <w:rFonts w:eastAsiaTheme="minorEastAsia"/>
          <w:i/>
          <w:iCs/>
        </w:rPr>
        <w:t>G.portentosa</w:t>
      </w:r>
      <w:proofErr w:type="spellEnd"/>
      <w:proofErr w:type="gramEnd"/>
      <w:r w:rsidRPr="00D820F7">
        <w:rPr>
          <w:rFonts w:eastAsiaTheme="minorEastAsia"/>
        </w:rPr>
        <w:t xml:space="preserve"> (</w:t>
      </w:r>
      <w:r w:rsidR="006A59A0" w:rsidRPr="00D820F7">
        <w:rPr>
          <w:rFonts w:eastAsiaTheme="minorEastAsia" w:hint="eastAsia"/>
        </w:rPr>
        <w:t xml:space="preserve">adult, </w:t>
      </w:r>
      <w:r w:rsidRPr="00D820F7">
        <w:rPr>
          <w:rFonts w:eastAsiaTheme="minorEastAsia"/>
        </w:rPr>
        <w:t xml:space="preserve">average weight: </w:t>
      </w:r>
      <w:r w:rsidR="00E3792C" w:rsidRPr="00D820F7">
        <w:rPr>
          <w:rFonts w:eastAsiaTheme="minorEastAsia"/>
        </w:rPr>
        <w:t xml:space="preserve">5.5 </w:t>
      </w:r>
      <w:r w:rsidRPr="00D820F7">
        <w:rPr>
          <w:rFonts w:eastAsiaTheme="minorEastAsia"/>
        </w:rPr>
        <w:t>± 1.</w:t>
      </w:r>
      <w:r w:rsidR="000B3478" w:rsidRPr="00D820F7">
        <w:rPr>
          <w:rFonts w:eastAsiaTheme="minorEastAsia"/>
        </w:rPr>
        <w:t>0</w:t>
      </w:r>
      <w:r w:rsidRPr="00D820F7">
        <w:rPr>
          <w:rFonts w:eastAsiaTheme="minorEastAsia"/>
        </w:rPr>
        <w:t xml:space="preserve"> g, average length: 6</w:t>
      </w:r>
      <w:r w:rsidR="00464D4C" w:rsidRPr="00D820F7">
        <w:rPr>
          <w:rFonts w:eastAsia="Yu Mincho"/>
          <w:lang w:eastAsia="ja-JP"/>
        </w:rPr>
        <w:t>.0</w:t>
      </w:r>
      <w:r w:rsidRPr="00D820F7">
        <w:rPr>
          <w:rFonts w:eastAsiaTheme="minorEastAsia"/>
        </w:rPr>
        <w:t xml:space="preserve"> ± 0.5 cm) were used in this study. The insects were reared in a mouse housing </w:t>
      </w:r>
      <w:r w:rsidR="00464D4C" w:rsidRPr="00D820F7">
        <w:rPr>
          <w:rFonts w:eastAsia="Yu Mincho"/>
          <w:lang w:eastAsia="ja-JP"/>
        </w:rPr>
        <w:t>unit</w:t>
      </w:r>
      <w:r w:rsidR="00464D4C" w:rsidRPr="00D820F7">
        <w:rPr>
          <w:rFonts w:eastAsiaTheme="minorEastAsia"/>
        </w:rPr>
        <w:t xml:space="preserve"> </w:t>
      </w:r>
      <w:r w:rsidRPr="00D820F7">
        <w:rPr>
          <w:rFonts w:eastAsiaTheme="minorEastAsia"/>
        </w:rPr>
        <w:t xml:space="preserve">(NexGen Mouse 500, Allentown Inc.) equipped with a </w:t>
      </w:r>
      <w:r w:rsidR="00464D4C" w:rsidRPr="00D820F7">
        <w:rPr>
          <w:rFonts w:eastAsiaTheme="minorEastAsia"/>
        </w:rPr>
        <w:t>clean</w:t>
      </w:r>
      <w:r w:rsidR="00464D4C" w:rsidRPr="00D820F7">
        <w:rPr>
          <w:rFonts w:eastAsia="Yu Mincho"/>
          <w:lang w:eastAsia="ja-JP"/>
        </w:rPr>
        <w:t>-</w:t>
      </w:r>
      <w:r w:rsidRPr="00D820F7">
        <w:rPr>
          <w:rFonts w:eastAsiaTheme="minorEastAsia"/>
        </w:rPr>
        <w:t xml:space="preserve">air circulation system. Each 19 × 13 × 38 cm plastic container </w:t>
      </w:r>
      <w:r w:rsidR="00464D4C" w:rsidRPr="00D820F7">
        <w:rPr>
          <w:rFonts w:eastAsia="Yu Mincho"/>
          <w:lang w:eastAsia="ja-JP"/>
        </w:rPr>
        <w:t xml:space="preserve">housed no more than five </w:t>
      </w:r>
      <w:r w:rsidRPr="00D820F7">
        <w:rPr>
          <w:rFonts w:eastAsiaTheme="minorEastAsia"/>
        </w:rPr>
        <w:t xml:space="preserve">cockroaches. They were fed fresh carrot slices once per week, and the containers were cleaned </w:t>
      </w:r>
      <w:r w:rsidR="00464D4C" w:rsidRPr="00D820F7">
        <w:rPr>
          <w:rFonts w:eastAsia="Yu Mincho"/>
          <w:lang w:eastAsia="ja-JP"/>
        </w:rPr>
        <w:t>weekly</w:t>
      </w:r>
      <w:r w:rsidRPr="00D820F7">
        <w:rPr>
          <w:rFonts w:eastAsiaTheme="minorEastAsia"/>
        </w:rPr>
        <w:t xml:space="preserve"> to maintain hygiene. The rearing room </w:t>
      </w:r>
      <w:r w:rsidR="00464D4C" w:rsidRPr="00D820F7">
        <w:rPr>
          <w:rFonts w:eastAsia="Yu Mincho"/>
          <w:lang w:eastAsia="ja-JP"/>
        </w:rPr>
        <w:t>was maintained</w:t>
      </w:r>
      <w:r w:rsidRPr="00D820F7">
        <w:rPr>
          <w:rFonts w:eastAsiaTheme="minorEastAsia"/>
        </w:rPr>
        <w:t xml:space="preserve"> at a constant temperature of 25</w:t>
      </w:r>
      <w:r w:rsidR="005966A2" w:rsidRPr="00D820F7">
        <w:rPr>
          <w:rFonts w:eastAsiaTheme="minorEastAsia" w:hint="eastAsia"/>
        </w:rPr>
        <w:t xml:space="preserve"> </w:t>
      </w:r>
      <w:r w:rsidRPr="00D820F7">
        <w:rPr>
          <w:rFonts w:eastAsiaTheme="minorEastAsia"/>
        </w:rPr>
        <w:t xml:space="preserve">°C and 60% </w:t>
      </w:r>
      <w:r w:rsidR="00464D4C" w:rsidRPr="00D820F7">
        <w:rPr>
          <w:rFonts w:eastAsia="Yu Mincho"/>
          <w:lang w:eastAsia="ja-JP"/>
        </w:rPr>
        <w:t xml:space="preserve">relative </w:t>
      </w:r>
      <w:r w:rsidRPr="00D820F7">
        <w:rPr>
          <w:rFonts w:eastAsiaTheme="minorEastAsia"/>
        </w:rPr>
        <w:t xml:space="preserve">humidity. </w:t>
      </w:r>
    </w:p>
    <w:p w14:paraId="293D9CA7" w14:textId="77777777" w:rsidR="00464D4C" w:rsidRPr="00D820F7" w:rsidRDefault="00464D4C" w:rsidP="00B0525A">
      <w:pPr>
        <w:rPr>
          <w:rFonts w:eastAsia="Yu Mincho"/>
          <w:lang w:eastAsia="ja-JP"/>
        </w:rPr>
      </w:pPr>
    </w:p>
    <w:p w14:paraId="731E1153" w14:textId="047CC597" w:rsidR="00914F48" w:rsidRPr="00D820F7" w:rsidRDefault="00227E25" w:rsidP="00B0525A">
      <w:pPr>
        <w:pStyle w:val="Heading2"/>
        <w:rPr>
          <w:rFonts w:eastAsiaTheme="minorEastAsia" w:cs="Times New Roman"/>
          <w:bCs/>
        </w:rPr>
      </w:pPr>
      <w:r w:rsidRPr="00D820F7">
        <w:rPr>
          <w:rFonts w:eastAsiaTheme="minorEastAsia" w:cs="Times New Roman"/>
        </w:rPr>
        <w:t xml:space="preserve">3.3 </w:t>
      </w:r>
      <w:r w:rsidR="00BF5A61" w:rsidRPr="00D820F7">
        <w:rPr>
          <w:rFonts w:cs="Times New Roman"/>
          <w:bCs/>
        </w:rPr>
        <w:t>Miniature</w:t>
      </w:r>
      <w:r w:rsidR="00BF5A61" w:rsidRPr="00D820F7">
        <w:rPr>
          <w:rFonts w:cs="Times New Roman"/>
        </w:rPr>
        <w:t xml:space="preserve"> Wireless </w:t>
      </w:r>
      <w:r w:rsidR="00BF5A61" w:rsidRPr="00D820F7">
        <w:rPr>
          <w:rFonts w:cs="Times New Roman"/>
          <w:bCs/>
        </w:rPr>
        <w:t>Stimulator (Backpack)</w:t>
      </w:r>
    </w:p>
    <w:p w14:paraId="0EA30C92" w14:textId="39DF0CDB" w:rsidR="007A5DEA" w:rsidRPr="00D820F7" w:rsidRDefault="007A5DEA" w:rsidP="007A5DEA">
      <w:pPr>
        <w:rPr>
          <w:rFonts w:eastAsiaTheme="minorEastAsia"/>
        </w:rPr>
      </w:pPr>
      <w:r w:rsidRPr="00D820F7">
        <w:rPr>
          <w:rFonts w:eastAsiaTheme="minorEastAsia"/>
        </w:rPr>
        <w:t>The compact backpack is designed for ease of attachment and minimal weight</w:t>
      </w:r>
      <w:r w:rsidR="00901681" w:rsidRPr="00D820F7">
        <w:rPr>
          <w:rFonts w:eastAsiaTheme="minorEastAsia" w:hint="eastAsia"/>
        </w:rPr>
        <w:t xml:space="preserve"> (</w:t>
      </w:r>
      <w:r w:rsidR="00911BF4" w:rsidRPr="00D820F7">
        <w:rPr>
          <w:rFonts w:eastAsiaTheme="minorEastAsia" w:hint="eastAsia"/>
        </w:rPr>
        <w:t>Fig. 4A</w:t>
      </w:r>
      <w:r w:rsidR="00901681" w:rsidRPr="00D820F7">
        <w:rPr>
          <w:rFonts w:eastAsiaTheme="minorEastAsia" w:hint="eastAsia"/>
        </w:rPr>
        <w:t>)</w:t>
      </w:r>
      <w:r w:rsidRPr="00D820F7">
        <w:rPr>
          <w:rFonts w:eastAsiaTheme="minorEastAsia"/>
        </w:rPr>
        <w:t xml:space="preserve">. The size of the backpack is 10 </w:t>
      </w:r>
      <w:r w:rsidR="00C74665" w:rsidRPr="00D820F7">
        <w:rPr>
          <w:rFonts w:eastAsiaTheme="minorEastAsia"/>
        </w:rPr>
        <w:t>×</w:t>
      </w:r>
      <w:r w:rsidRPr="00D820F7">
        <w:rPr>
          <w:rFonts w:eastAsiaTheme="minorEastAsia"/>
        </w:rPr>
        <w:t xml:space="preserve"> 10 mm. A microcontroller CC1310F128 serves as the main processing unit of the backpack, with a footprint of only 4 </w:t>
      </w:r>
      <w:r w:rsidR="00C74665" w:rsidRPr="00D820F7">
        <w:rPr>
          <w:rFonts w:eastAsiaTheme="minorEastAsia"/>
        </w:rPr>
        <w:t>×</w:t>
      </w:r>
      <w:r w:rsidRPr="00D820F7">
        <w:rPr>
          <w:rFonts w:eastAsiaTheme="minorEastAsia"/>
        </w:rPr>
        <w:t xml:space="preserve"> 4 mm and ultra-low-power wireless communication capability (Sub 1-GHz with a current of 13.4 mA at 10-dBm transmit power and 5.5 mA at receive). The stimul</w:t>
      </w:r>
      <w:r w:rsidR="006C66DF" w:rsidRPr="00D820F7">
        <w:rPr>
          <w:rFonts w:eastAsiaTheme="minorEastAsia" w:hint="eastAsia"/>
        </w:rPr>
        <w:t>i</w:t>
      </w:r>
      <w:r w:rsidRPr="00D820F7">
        <w:rPr>
          <w:rFonts w:eastAsiaTheme="minorEastAsia"/>
        </w:rPr>
        <w:t xml:space="preserve"> signal is generated by a digital-to-analogue converter (DAC) integrated circuit (IC), AD5624, with a reference voltage of 5 V and a size of 3</w:t>
      </w:r>
      <w:r w:rsidR="00C74665" w:rsidRPr="00D820F7">
        <w:rPr>
          <w:rFonts w:eastAsiaTheme="minorEastAsia" w:hint="eastAsia"/>
        </w:rPr>
        <w:t xml:space="preserve"> </w:t>
      </w:r>
      <w:r w:rsidR="000E2BF3" w:rsidRPr="00D820F7">
        <w:rPr>
          <w:rFonts w:eastAsiaTheme="minorEastAsia"/>
        </w:rPr>
        <w:t>×</w:t>
      </w:r>
      <w:r w:rsidRPr="00D820F7">
        <w:rPr>
          <w:rFonts w:eastAsiaTheme="minorEastAsia"/>
        </w:rPr>
        <w:t xml:space="preserve"> 3 mm</w:t>
      </w:r>
      <w:r w:rsidR="00911BF4" w:rsidRPr="00D820F7">
        <w:rPr>
          <w:rFonts w:eastAsiaTheme="minorEastAsia"/>
        </w:rPr>
        <w:fldChar w:fldCharType="begin"/>
      </w:r>
      <w:r w:rsidR="00704542" w:rsidRPr="00D820F7">
        <w:rPr>
          <w:rFonts w:eastAsiaTheme="minorEastAsia"/>
        </w:rPr>
        <w:instrText xml:space="preserve"> ADDIN ZOTERO_ITEM CSL_CITATION {"citationID":"QAvDOOaH","properties":{"formattedCitation":"\\super 71\\nosupersub{}","plainCitation":"71","noteIndex":0},"citationItems":[{"id":84,"uris":["http://zotero.org/users/local/1KurOqFa/items/4N8F37KN"],"itemData":{"id":84,"type":"article","abstract":"The centimeter-scale cyborg insects have a potential advantage for application in narrow environments where humans cannot operate. To realize such tasks, researchers have developed a small printed-circuit-board (PCB) which an insect can carry and control it. The electronic components usually remain bare on the board and the whole board is mounted on platform animals, resulting in uneven morphology of whole cyborg with sharp edges. It is well known that streamlined body shape in artificial vehicles or robots contributes to effective locomotion by reducing drag force in media. However, little is known how the entire body shape impacts on locomotor performance of cyborg insect. Here, we developed a 10 mm by 10 mm board which provided electrical stimulation via Sub-GHz communication and investigated the impact of physical arrangement of the board using Madagascar hissing cockroach. We compared the success rate of gap negotiation between the cyborg with mounted board and implanted board and found the latter outperformed the former. We demonstrated our cyborg cockroach with implanted board could follow faithfully to the locomotion command via antennal or cercal stimulation and traverse a narrow gap like air vent cover. In contrast to the conventional arrangement, our cyborg insects are suitable for application in a concealed environment.","DOI":"10.48550/arXiv.2410.07558","note":"arXiv:2410.07558 [cs]","number":"arXiv:2410.07558","publisher":"arXiv","source":"arXiv.org","title":"Streamlined shape of cyborg cockroach promotes traversability in confined environments by gap negotiation","URL":"http://arxiv.org/abs/2410.07558","author":[{"family":"Kai","given":"Kazuki"},{"family":"Long","given":"Le Duc"},{"family":"Sato","given":"Hirotaka"}],"accessed":{"date-parts":[["2024",12,27]]},"issued":{"date-parts":[["2024",10,10]]}}}],"schema":"https://github.com/citation-style-language/schema/raw/master/csl-citation.json"} </w:instrText>
      </w:r>
      <w:r w:rsidR="00911BF4" w:rsidRPr="00D820F7">
        <w:rPr>
          <w:rFonts w:eastAsiaTheme="minorEastAsia"/>
        </w:rPr>
        <w:fldChar w:fldCharType="separate"/>
      </w:r>
      <w:r w:rsidR="00704542" w:rsidRPr="00D820F7">
        <w:rPr>
          <w:kern w:val="0"/>
          <w:vertAlign w:val="superscript"/>
        </w:rPr>
        <w:t>71</w:t>
      </w:r>
      <w:r w:rsidR="00911BF4" w:rsidRPr="00D820F7">
        <w:rPr>
          <w:rFonts w:eastAsiaTheme="minorEastAsia"/>
        </w:rPr>
        <w:fldChar w:fldCharType="end"/>
      </w:r>
      <w:r w:rsidRPr="00D820F7">
        <w:rPr>
          <w:rFonts w:eastAsiaTheme="minorEastAsia"/>
        </w:rPr>
        <w:t>.</w:t>
      </w:r>
      <w:r w:rsidR="00AD473C" w:rsidRPr="00D820F7">
        <w:rPr>
          <w:rFonts w:eastAsiaTheme="minorEastAsia" w:hint="eastAsia"/>
        </w:rPr>
        <w:t xml:space="preserve"> </w:t>
      </w:r>
      <w:r w:rsidR="00AD473C" w:rsidRPr="00D820F7">
        <w:rPr>
          <w:rFonts w:eastAsiaTheme="minorEastAsia"/>
        </w:rPr>
        <w:t>A Madagascar hissing cockroach has a maximum payload capacity of approximately 15 g</w:t>
      </w:r>
      <w:r w:rsidR="00AD473C" w:rsidRPr="00D820F7">
        <w:rPr>
          <w:rFonts w:eastAsiaTheme="minorEastAsia"/>
        </w:rPr>
        <w:fldChar w:fldCharType="begin"/>
      </w:r>
      <w:r w:rsidR="00704542" w:rsidRPr="00D820F7">
        <w:rPr>
          <w:rFonts w:eastAsiaTheme="minorEastAsia"/>
        </w:rPr>
        <w:instrText xml:space="preserve"> ADDIN ZOTERO_ITEM CSL_CITATION {"citationID":"Loq1wje6","properties":{"formattedCitation":"\\super 72\\nosupersub{}","plainCitation":"72","noteIndex":0},"citationItems":[{"id":361,"uris":["http://zotero.org/users/local/1KurOqFa/items/6SH842J2"],"itemData":{"id":361,"type":"article-journal","abstract":"Recent advances in neural engineering have enabled direct control of insect locomotion through neural and muscular stimulation. The resulting insect biobots, with a natural ability to crawl through small spaces, offer unique advantages over traditional synthetic robots. A cyberphysical network of such biobots could prove useful for search and rescue applications in uncertain disaster environments. We present a vision-based automated system for an objective assessment of biobotic navigation capability on Madagascar hissing cockroaches. We report the most precise control results obtained with insect biobots so far both manually and autonomously. We also demonstrate autonomous control capability where a low-power insect-mounted array of microphones was used to localize a sound source and guide the biobot toward it. Forming a wireless mobile sensor network with directional and omnidirectional microphones distributed within the structure of a rubble pile could be useful for both environmental mapping and localization of trapped survivors under the rubble.","container-title":"IEEE Sensors Journal","DOI":"10.1109/JSEN.2015.2477443","ISSN":"1558-1748","issue":"10","page":"3444-3453","source":"IEEE Xplore","title":"Sound Localization Sensors for Search and Rescue Biobots","URL":"https://ieeexplore.ieee.org/document/7247629","volume":"16","author":[{"family":"Latif","given":"Tahmid"},{"family":"Whitmire","given":"Eric"},{"family":"Novak","given":"Tristan"},{"family":"Bozkurt","given":"Alper"}],"accessed":{"date-parts":[["2025",11,17]]},"issued":{"date-parts":[["2016",5]]}}}],"schema":"https://github.com/citation-style-language/schema/raw/master/csl-citation.json"} </w:instrText>
      </w:r>
      <w:r w:rsidR="00AD473C" w:rsidRPr="00D820F7">
        <w:rPr>
          <w:rFonts w:eastAsiaTheme="minorEastAsia"/>
        </w:rPr>
        <w:fldChar w:fldCharType="separate"/>
      </w:r>
      <w:r w:rsidR="00704542" w:rsidRPr="00D820F7">
        <w:rPr>
          <w:kern w:val="0"/>
          <w:vertAlign w:val="superscript"/>
        </w:rPr>
        <w:t>72</w:t>
      </w:r>
      <w:r w:rsidR="00AD473C" w:rsidRPr="00D820F7">
        <w:rPr>
          <w:rFonts w:eastAsiaTheme="minorEastAsia"/>
        </w:rPr>
        <w:fldChar w:fldCharType="end"/>
      </w:r>
      <w:r w:rsidR="00AD473C" w:rsidRPr="00D820F7">
        <w:rPr>
          <w:rFonts w:eastAsiaTheme="minorEastAsia"/>
        </w:rPr>
        <w:t>. The diving suit (5.5</w:t>
      </w:r>
      <w:r w:rsidR="00BA7E0C" w:rsidRPr="00D820F7">
        <w:rPr>
          <w:rFonts w:eastAsiaTheme="minorEastAsia" w:hint="eastAsia"/>
        </w:rPr>
        <w:t xml:space="preserve"> </w:t>
      </w:r>
      <w:r w:rsidR="00BA7E0C" w:rsidRPr="00D820F7">
        <w:rPr>
          <w:rFonts w:ascii="DengXian" w:eastAsia="DengXian" w:hAnsi="DengXian" w:hint="eastAsia"/>
        </w:rPr>
        <w:t xml:space="preserve">± </w:t>
      </w:r>
      <w:r w:rsidR="00BA7E0C" w:rsidRPr="00D820F7">
        <w:rPr>
          <w:rFonts w:eastAsiaTheme="minorEastAsia" w:hint="eastAsia"/>
        </w:rPr>
        <w:t>0.3 g</w:t>
      </w:r>
      <w:r w:rsidR="00AD473C" w:rsidRPr="00D820F7">
        <w:rPr>
          <w:rFonts w:eastAsiaTheme="minorEastAsia"/>
        </w:rPr>
        <w:t xml:space="preserve">) together with the waterproof-treated backpack (0.7 g) yielded a combined payload that </w:t>
      </w:r>
      <w:r w:rsidR="00AD473C" w:rsidRPr="00D820F7">
        <w:rPr>
          <w:rFonts w:eastAsiaTheme="minorEastAsia"/>
        </w:rPr>
        <w:lastRenderedPageBreak/>
        <w:t>remained below the established capacity threshold.</w:t>
      </w:r>
      <w:r w:rsidR="00BA7E0C" w:rsidRPr="00D820F7">
        <w:rPr>
          <w:rFonts w:eastAsiaTheme="minorEastAsia" w:hint="eastAsia"/>
        </w:rPr>
        <w:t xml:space="preserve"> </w:t>
      </w:r>
      <w:r w:rsidR="00D16534" w:rsidRPr="00D820F7">
        <w:rPr>
          <w:rFonts w:eastAsiaTheme="minorEastAsia"/>
        </w:rPr>
        <w:t>The remaining weight allowance of approximately 8.8 g</w:t>
      </w:r>
      <w:r w:rsidR="00BA7E0C" w:rsidRPr="00D820F7">
        <w:rPr>
          <w:rFonts w:eastAsiaTheme="minorEastAsia"/>
        </w:rPr>
        <w:t xml:space="preserve"> enables the future addition of </w:t>
      </w:r>
      <w:r w:rsidR="00EA65EB" w:rsidRPr="00D820F7">
        <w:rPr>
          <w:rFonts w:eastAsiaTheme="minorEastAsia" w:hint="eastAsia"/>
        </w:rPr>
        <w:t>more</w:t>
      </w:r>
      <w:r w:rsidR="00BA7E0C" w:rsidRPr="00D820F7">
        <w:rPr>
          <w:rFonts w:eastAsiaTheme="minorEastAsia"/>
        </w:rPr>
        <w:t xml:space="preserve"> power </w:t>
      </w:r>
      <w:r w:rsidR="00EA65EB" w:rsidRPr="00D820F7">
        <w:rPr>
          <w:rFonts w:eastAsiaTheme="minorEastAsia" w:hint="eastAsia"/>
        </w:rPr>
        <w:t>sources</w:t>
      </w:r>
      <w:r w:rsidR="00BA7E0C" w:rsidRPr="00D820F7">
        <w:rPr>
          <w:rFonts w:eastAsiaTheme="minorEastAsia"/>
        </w:rPr>
        <w:t xml:space="preserve"> or sensing components.</w:t>
      </w:r>
    </w:p>
    <w:p w14:paraId="675FC1C5" w14:textId="77777777" w:rsidR="00464D4C" w:rsidRPr="00D820F7" w:rsidRDefault="00464D4C" w:rsidP="00464D4C">
      <w:pPr>
        <w:rPr>
          <w:rFonts w:eastAsia="Yu Mincho"/>
          <w:lang w:eastAsia="ja-JP"/>
        </w:rPr>
      </w:pPr>
    </w:p>
    <w:p w14:paraId="0F0C12A2" w14:textId="4925E49B" w:rsidR="006476BC" w:rsidRPr="00D820F7" w:rsidRDefault="006476BC" w:rsidP="006476BC">
      <w:pPr>
        <w:pStyle w:val="Heading2"/>
        <w:rPr>
          <w:rFonts w:eastAsiaTheme="minorEastAsia" w:cs="Times New Roman"/>
        </w:rPr>
      </w:pPr>
      <w:r w:rsidRPr="00D820F7">
        <w:rPr>
          <w:rFonts w:eastAsiaTheme="minorEastAsia" w:cs="Times New Roman"/>
        </w:rPr>
        <w:t>3.</w:t>
      </w:r>
      <w:r w:rsidR="009546F5" w:rsidRPr="00D820F7">
        <w:rPr>
          <w:rFonts w:eastAsiaTheme="minorEastAsia" w:cs="Times New Roman"/>
        </w:rPr>
        <w:t>4</w:t>
      </w:r>
      <w:r w:rsidRPr="00D820F7">
        <w:rPr>
          <w:rFonts w:eastAsiaTheme="minorEastAsia" w:cs="Times New Roman"/>
        </w:rPr>
        <w:t xml:space="preserve"> Preparation</w:t>
      </w:r>
      <w:r w:rsidRPr="00D820F7">
        <w:rPr>
          <w:rFonts w:cs="Times New Roman"/>
        </w:rPr>
        <w:t xml:space="preserve"> of </w:t>
      </w:r>
      <w:r w:rsidR="00F85659" w:rsidRPr="00D820F7">
        <w:rPr>
          <w:rFonts w:eastAsia="Yu Mincho" w:cs="Times New Roman"/>
          <w:lang w:eastAsia="ja-JP"/>
        </w:rPr>
        <w:t>D</w:t>
      </w:r>
      <w:r w:rsidRPr="00D820F7">
        <w:rPr>
          <w:rFonts w:eastAsiaTheme="minorEastAsia" w:cs="Times New Roman"/>
        </w:rPr>
        <w:t>iving</w:t>
      </w:r>
      <w:r w:rsidRPr="00D820F7">
        <w:rPr>
          <w:rFonts w:cs="Times New Roman"/>
        </w:rPr>
        <w:t xml:space="preserve"> Suit</w:t>
      </w:r>
      <w:r w:rsidRPr="00D820F7">
        <w:rPr>
          <w:rFonts w:eastAsiaTheme="minorEastAsia" w:cs="Times New Roman"/>
        </w:rPr>
        <w:t>-</w:t>
      </w:r>
      <w:r w:rsidR="00F85659" w:rsidRPr="00D820F7">
        <w:rPr>
          <w:rFonts w:eastAsia="Yu Mincho" w:cs="Times New Roman"/>
          <w:lang w:eastAsia="ja-JP"/>
        </w:rPr>
        <w:t>W</w:t>
      </w:r>
      <w:r w:rsidRPr="00D820F7">
        <w:rPr>
          <w:rFonts w:eastAsiaTheme="minorEastAsia" w:cs="Times New Roman"/>
        </w:rPr>
        <w:t xml:space="preserve">earing </w:t>
      </w:r>
      <w:r w:rsidR="00F85659" w:rsidRPr="00D820F7">
        <w:rPr>
          <w:rFonts w:eastAsia="Yu Mincho" w:cs="Times New Roman"/>
          <w:lang w:eastAsia="ja-JP"/>
        </w:rPr>
        <w:t>C</w:t>
      </w:r>
      <w:r w:rsidRPr="00D820F7">
        <w:rPr>
          <w:rFonts w:eastAsiaTheme="minorEastAsia" w:cs="Times New Roman"/>
        </w:rPr>
        <w:t xml:space="preserve">yborg </w:t>
      </w:r>
      <w:r w:rsidR="00F85659" w:rsidRPr="00D820F7">
        <w:rPr>
          <w:rFonts w:eastAsia="Yu Mincho" w:cs="Times New Roman"/>
          <w:lang w:eastAsia="ja-JP"/>
        </w:rPr>
        <w:t>C</w:t>
      </w:r>
      <w:r w:rsidRPr="00D820F7">
        <w:rPr>
          <w:rFonts w:eastAsiaTheme="minorEastAsia" w:cs="Times New Roman"/>
        </w:rPr>
        <w:t>ockroaches</w:t>
      </w:r>
    </w:p>
    <w:p w14:paraId="2373BBEC" w14:textId="2884F1E3" w:rsidR="00F85659" w:rsidRPr="00D820F7" w:rsidRDefault="00F85659" w:rsidP="00F85659">
      <w:r w:rsidRPr="00D820F7">
        <w:rPr>
          <w:rFonts w:eastAsia="Yu Mincho"/>
          <w:lang w:eastAsia="ja-JP"/>
        </w:rPr>
        <w:t>The induction of movement in t</w:t>
      </w:r>
      <w:r w:rsidR="006476BC" w:rsidRPr="00D820F7">
        <w:t xml:space="preserve">he cyborg cockroach </w:t>
      </w:r>
      <w:r w:rsidRPr="00D820F7">
        <w:rPr>
          <w:rFonts w:eastAsia="Yu Mincho"/>
          <w:lang w:eastAsia="ja-JP"/>
        </w:rPr>
        <w:t>was</w:t>
      </w:r>
      <w:r w:rsidR="006476BC" w:rsidRPr="00D820F7">
        <w:t xml:space="preserve"> based on </w:t>
      </w:r>
      <w:r w:rsidR="00901681" w:rsidRPr="00D820F7">
        <w:t>an</w:t>
      </w:r>
      <w:r w:rsidR="006476BC" w:rsidRPr="00D820F7">
        <w:t xml:space="preserve"> established procedure</w:t>
      </w:r>
      <w:r w:rsidR="006476BC" w:rsidRPr="00D820F7">
        <w:fldChar w:fldCharType="begin"/>
      </w:r>
      <w:r w:rsidR="00704542" w:rsidRPr="00D820F7">
        <w:instrText xml:space="preserve"> ADDIN ZOTERO_ITEM CSL_CITATION {"citationID":"9XTzNASs","properties":{"formattedCitation":"\\super 73\\nosupersub{}","plainCitation":"73","noteIndex":0},"citationItems":[{"id":80,"uris":["http://zotero.org/users/local/1KurOqFa/items/UJRLSR39"],"itemData":{"id":80,"type":"webpage","title":"Effective Stimulus Parameters for Directed Locomotion in Madagascar Hissing Cockroach Biobot | PLOS ONE","URL":"https://journals.plos.org/plosone/article?id=10.1371/journal.pone.0134348","accessed":{"date-parts":[["2024",12,27]]}}}],"schema":"https://github.com/citation-style-language/schema/raw/master/csl-citation.json"} </w:instrText>
      </w:r>
      <w:r w:rsidR="006476BC" w:rsidRPr="00D820F7">
        <w:fldChar w:fldCharType="separate"/>
      </w:r>
      <w:r w:rsidR="00704542" w:rsidRPr="00D820F7">
        <w:rPr>
          <w:kern w:val="0"/>
          <w:vertAlign w:val="superscript"/>
        </w:rPr>
        <w:t>73</w:t>
      </w:r>
      <w:r w:rsidR="006476BC" w:rsidRPr="00D820F7">
        <w:fldChar w:fldCharType="end"/>
      </w:r>
      <w:r w:rsidR="006476BC" w:rsidRPr="00D820F7">
        <w:t xml:space="preserve">. </w:t>
      </w:r>
      <w:r w:rsidRPr="00D820F7">
        <w:t>To facilitate electrode implantation, cockroaches were anestheti</w:t>
      </w:r>
      <w:r w:rsidR="0026673D" w:rsidRPr="00D820F7">
        <w:rPr>
          <w:rFonts w:eastAsiaTheme="minorEastAsia" w:hint="eastAsia"/>
        </w:rPr>
        <w:t>s</w:t>
      </w:r>
      <w:r w:rsidRPr="00D820F7">
        <w:t xml:space="preserve">ed with carbon dioxide for approximately 30 s in a sealed container. Once </w:t>
      </w:r>
      <w:r w:rsidR="0026673D" w:rsidRPr="00D820F7">
        <w:t>anestheti</w:t>
      </w:r>
      <w:r w:rsidR="0026673D" w:rsidRPr="00D820F7">
        <w:rPr>
          <w:rFonts w:eastAsiaTheme="minorEastAsia" w:hint="eastAsia"/>
        </w:rPr>
        <w:t>s</w:t>
      </w:r>
      <w:r w:rsidR="0026673D" w:rsidRPr="00D820F7">
        <w:t>ed</w:t>
      </w:r>
      <w:r w:rsidRPr="00D820F7">
        <w:t>, the distal tips of both antennae and cerci were trimmed to create small incisions.</w:t>
      </w:r>
      <w:r w:rsidRPr="00D820F7">
        <w:rPr>
          <w:rFonts w:eastAsia="Yu Mincho"/>
          <w:lang w:eastAsia="ja-JP"/>
        </w:rPr>
        <w:t xml:space="preserve"> </w:t>
      </w:r>
      <w:r w:rsidRPr="00D820F7">
        <w:t>Prior to implantation, the insulation of Teflon-coated silver wires (786000, AD Instruments) was carefully removed with a lighter to expose the conductive core. The prepared wires were inserted to a depth of 5 mm, secured with beeswax, and the openings were sealed to prevent infection.</w:t>
      </w:r>
      <w:r w:rsidRPr="00D820F7">
        <w:rPr>
          <w:rFonts w:eastAsia="Yu Mincho"/>
          <w:lang w:eastAsia="ja-JP"/>
        </w:rPr>
        <w:t xml:space="preserve"> </w:t>
      </w:r>
      <w:r w:rsidRPr="00D820F7">
        <w:t>For implantation in the third abdominal segment, small holes were made with an insect pin at the designated sites, and the silver wires were inserted perpendicularly into the exoskeleton to a depth of 5 mm. After implantation, the openings were sealed again with beeswax.</w:t>
      </w:r>
      <w:r w:rsidRPr="00D820F7">
        <w:rPr>
          <w:rFonts w:eastAsia="Yu Mincho"/>
          <w:lang w:eastAsia="ja-JP"/>
        </w:rPr>
        <w:t xml:space="preserve"> </w:t>
      </w:r>
      <w:r w:rsidRPr="00D820F7">
        <w:t>The free ends of the implanted wires were connected to the wireless stimulator, completing the electrode interface for locomotion control.</w:t>
      </w:r>
      <w:r w:rsidRPr="00D820F7">
        <w:rPr>
          <w:rFonts w:eastAsia="Yu Mincho"/>
          <w:lang w:eastAsia="ja-JP"/>
        </w:rPr>
        <w:t xml:space="preserve"> </w:t>
      </w:r>
      <w:r w:rsidRPr="00D820F7">
        <w:t>The underwater diving suit consisted of three components: an oxygen-generation tank, a flexible shell, and four silicone oxygen-supply tubes. The assembly process is illustrated in Supplementary Fig. S5.</w:t>
      </w:r>
      <w:r w:rsidRPr="00D820F7">
        <w:rPr>
          <w:rFonts w:eastAsia="Yu Mincho"/>
          <w:lang w:eastAsia="ja-JP"/>
        </w:rPr>
        <w:t xml:space="preserve"> </w:t>
      </w:r>
      <w:r w:rsidRPr="00D820F7">
        <w:t>The oxygen</w:t>
      </w:r>
      <w:r w:rsidR="00901681" w:rsidRPr="00D820F7">
        <w:rPr>
          <w:rFonts w:eastAsiaTheme="minorEastAsia" w:hint="eastAsia"/>
        </w:rPr>
        <w:t xml:space="preserve"> </w:t>
      </w:r>
      <w:r w:rsidRPr="00D820F7">
        <w:t>generat</w:t>
      </w:r>
      <w:r w:rsidR="00901681" w:rsidRPr="00D820F7">
        <w:rPr>
          <w:rFonts w:eastAsiaTheme="minorEastAsia" w:hint="eastAsia"/>
        </w:rPr>
        <w:t>or</w:t>
      </w:r>
      <w:r w:rsidRPr="00D820F7">
        <w:t xml:space="preserve"> tank was 3D-printed with PMMA-type resin</w:t>
      </w:r>
      <w:r w:rsidR="009E7ABC">
        <w:rPr>
          <w:rFonts w:eastAsiaTheme="minorEastAsia" w:hint="eastAsia"/>
        </w:rPr>
        <w:t xml:space="preserve"> (</w:t>
      </w:r>
      <w:proofErr w:type="gramStart"/>
      <w:r w:rsidR="009E7ABC">
        <w:rPr>
          <w:rFonts w:eastAsiaTheme="minorEastAsia" w:hint="eastAsia"/>
        </w:rPr>
        <w:t>See )</w:t>
      </w:r>
      <w:proofErr w:type="gramEnd"/>
      <w:r w:rsidRPr="00D820F7">
        <w:t>, with MnO</w:t>
      </w:r>
      <w:r w:rsidR="00901681" w:rsidRPr="00D820F7">
        <w:rPr>
          <w:rFonts w:eastAsiaTheme="minorEastAsia" w:hint="eastAsia"/>
          <w:vertAlign w:val="subscript"/>
        </w:rPr>
        <w:t>2</w:t>
      </w:r>
      <w:r w:rsidRPr="00D820F7">
        <w:t>–</w:t>
      </w:r>
      <w:r w:rsidR="004853B9" w:rsidRPr="00D820F7">
        <w:rPr>
          <w:rFonts w:eastAsiaTheme="minorEastAsia" w:hint="eastAsia"/>
        </w:rPr>
        <w:t>deposited sponge</w:t>
      </w:r>
      <w:r w:rsidRPr="00D820F7">
        <w:t xml:space="preserve"> integrated inside. </w:t>
      </w:r>
      <w:r w:rsidRPr="00D820F7">
        <w:lastRenderedPageBreak/>
        <w:t>The lid vent was covered by a hydrophobic PTFE microporous membrane.</w:t>
      </w:r>
      <w:r w:rsidRPr="00D820F7">
        <w:rPr>
          <w:rFonts w:eastAsia="Yu Mincho"/>
          <w:lang w:eastAsia="ja-JP"/>
        </w:rPr>
        <w:t xml:space="preserve"> </w:t>
      </w:r>
      <w:r w:rsidRPr="00D820F7">
        <w:t>The flexible shell was customi</w:t>
      </w:r>
      <w:r w:rsidR="00433646" w:rsidRPr="00D820F7">
        <w:rPr>
          <w:rFonts w:eastAsiaTheme="minorEastAsia" w:hint="eastAsia"/>
        </w:rPr>
        <w:t>s</w:t>
      </w:r>
      <w:r w:rsidRPr="00D820F7">
        <w:t>ed to match the morphology of the cockroach abdomen and sealed to the first abdominal segment with a nitrile rubber membrane</w:t>
      </w:r>
      <w:r w:rsidR="009818B5" w:rsidRPr="00D820F7">
        <w:rPr>
          <w:rFonts w:eastAsiaTheme="minorEastAsia" w:hint="eastAsia"/>
        </w:rPr>
        <w:t xml:space="preserve"> using adhesive</w:t>
      </w:r>
      <w:r w:rsidRPr="00D820F7">
        <w:t xml:space="preserve">. </w:t>
      </w:r>
      <w:r w:rsidR="00FE76CC" w:rsidRPr="00D820F7">
        <w:t xml:space="preserve">After experiments, the shell can be removed and the </w:t>
      </w:r>
      <w:r w:rsidR="000C7AAE" w:rsidRPr="00D820F7">
        <w:rPr>
          <w:rFonts w:eastAsiaTheme="minorEastAsia" w:hint="eastAsia"/>
        </w:rPr>
        <w:t>membrane</w:t>
      </w:r>
      <w:r w:rsidR="00FE76CC" w:rsidRPr="00D820F7">
        <w:t xml:space="preserve"> can be gently polished off to minimise any </w:t>
      </w:r>
      <w:r w:rsidR="000C7AAE" w:rsidRPr="00D820F7">
        <w:rPr>
          <w:rFonts w:eastAsiaTheme="minorEastAsia" w:hint="eastAsia"/>
        </w:rPr>
        <w:t>restrictions</w:t>
      </w:r>
      <w:r w:rsidR="00FE76CC" w:rsidRPr="00D820F7">
        <w:t xml:space="preserve"> on the cockroach’s normal behaviour and daily activities.</w:t>
      </w:r>
      <w:r w:rsidR="00FE76CC" w:rsidRPr="00D820F7">
        <w:rPr>
          <w:rFonts w:eastAsiaTheme="minorEastAsia" w:hint="eastAsia"/>
        </w:rPr>
        <w:t xml:space="preserve"> </w:t>
      </w:r>
      <w:r w:rsidRPr="00D820F7">
        <w:t>Four small dorsal openings were reserved for attaching the oxygen tubes, which were connected to the thoracic spiracles.</w:t>
      </w:r>
      <w:r w:rsidRPr="00D820F7">
        <w:rPr>
          <w:rFonts w:eastAsia="Yu Mincho"/>
          <w:lang w:eastAsia="ja-JP"/>
        </w:rPr>
        <w:t xml:space="preserve"> </w:t>
      </w:r>
      <w:r w:rsidRPr="00D820F7">
        <w:t>Before attachment, the spiracular surfaces were cleaned and lightly roughened, followed by application of a small amount of adhesive to improve bonding.</w:t>
      </w:r>
      <w:r w:rsidRPr="00D820F7">
        <w:br/>
        <w:t>Two 3D-printed spiracle connectors were fabricated to accommodate anatomical differences.</w:t>
      </w:r>
      <w:r w:rsidRPr="00D820F7">
        <w:rPr>
          <w:rFonts w:eastAsia="Yu Mincho"/>
          <w:lang w:eastAsia="ja-JP"/>
        </w:rPr>
        <w:t xml:space="preserve"> </w:t>
      </w:r>
      <w:r w:rsidRPr="00D820F7">
        <w:t>These connectors were secured with adhesive, ensuring stable gas transfer and complete waterproofing.</w:t>
      </w:r>
      <w:r w:rsidRPr="00D820F7">
        <w:rPr>
          <w:rFonts w:eastAsia="Yu Mincho"/>
          <w:lang w:eastAsia="ja-JP"/>
        </w:rPr>
        <w:t xml:space="preserve"> </w:t>
      </w:r>
      <w:r w:rsidRPr="00D820F7">
        <w:t>To stabili</w:t>
      </w:r>
      <w:r w:rsidR="00F65426" w:rsidRPr="00D820F7">
        <w:rPr>
          <w:rFonts w:eastAsiaTheme="minorEastAsia" w:hint="eastAsia"/>
        </w:rPr>
        <w:t>s</w:t>
      </w:r>
      <w:r w:rsidRPr="00D820F7">
        <w:t>e the tubing, small anchoring holes were drilled into the thoracic exoskeleton, preventing interference from leg motion during locomotion.</w:t>
      </w:r>
      <w:r w:rsidRPr="00D820F7">
        <w:rPr>
          <w:rFonts w:eastAsia="Yu Mincho"/>
          <w:lang w:eastAsia="ja-JP"/>
        </w:rPr>
        <w:t xml:space="preserve"> </w:t>
      </w:r>
      <w:r w:rsidRPr="00D820F7">
        <w:t>After assembly, visual inspection and short-duration immersion tests were conducted to verify sealing integrity.</w:t>
      </w:r>
      <w:r w:rsidR="00776261" w:rsidRPr="00D820F7">
        <w:rPr>
          <w:rFonts w:eastAsiaTheme="minorEastAsia" w:hint="eastAsia"/>
        </w:rPr>
        <w:t xml:space="preserve"> </w:t>
      </w:r>
      <w:r w:rsidRPr="00D820F7">
        <w:t>Units that failed inspection were repaired and reinstalled.</w:t>
      </w:r>
      <w:r w:rsidRPr="00D820F7">
        <w:rPr>
          <w:rFonts w:eastAsia="Yu Mincho"/>
          <w:lang w:eastAsia="ja-JP"/>
        </w:rPr>
        <w:t xml:space="preserve"> </w:t>
      </w:r>
      <w:r w:rsidRPr="00D820F7">
        <w:t>Finally, 1</w:t>
      </w:r>
      <w:r w:rsidR="00901681" w:rsidRPr="00D820F7">
        <w:rPr>
          <w:rFonts w:eastAsiaTheme="minorEastAsia" w:hint="eastAsia"/>
        </w:rPr>
        <w:t>.0</w:t>
      </w:r>
      <w:r w:rsidRPr="00D820F7">
        <w:t xml:space="preserve"> mL of 3% hydrogen peroxide was introduced into the MnO</w:t>
      </w:r>
      <w:r w:rsidR="00214203" w:rsidRPr="00D820F7">
        <w:rPr>
          <w:rFonts w:eastAsiaTheme="minorEastAsia"/>
          <w:vertAlign w:val="subscript"/>
        </w:rPr>
        <w:t>2</w:t>
      </w:r>
      <w:r w:rsidR="00776261" w:rsidRPr="00D820F7">
        <w:rPr>
          <w:rFonts w:eastAsiaTheme="minorEastAsia" w:hint="eastAsia"/>
        </w:rPr>
        <w:t>-</w:t>
      </w:r>
      <w:r w:rsidR="00901681" w:rsidRPr="00D820F7">
        <w:rPr>
          <w:rFonts w:eastAsiaTheme="minorEastAsia" w:hint="eastAsia"/>
        </w:rPr>
        <w:t>deposited spo</w:t>
      </w:r>
      <w:r w:rsidR="00776261" w:rsidRPr="00D820F7">
        <w:rPr>
          <w:rFonts w:eastAsiaTheme="minorEastAsia" w:hint="eastAsia"/>
        </w:rPr>
        <w:t>n</w:t>
      </w:r>
      <w:r w:rsidR="00901681" w:rsidRPr="00D820F7">
        <w:rPr>
          <w:rFonts w:eastAsiaTheme="minorEastAsia" w:hint="eastAsia"/>
        </w:rPr>
        <w:t>ge</w:t>
      </w:r>
      <w:r w:rsidRPr="00D820F7">
        <w:t xml:space="preserve"> through the shell’s injection </w:t>
      </w:r>
      <w:r w:rsidR="00901681" w:rsidRPr="00D820F7">
        <w:rPr>
          <w:rFonts w:eastAsiaTheme="minorEastAsia" w:hint="eastAsia"/>
        </w:rPr>
        <w:t>hole</w:t>
      </w:r>
      <w:r w:rsidRPr="00D820F7">
        <w:t xml:space="preserve"> to initiate catalytic oxygen generation, after which the shell was sealed with UV adhesive, forming an enclosed oxygen-supply cavity that allowed the cyborg cockroach to survive and move underwater for extended periods.</w:t>
      </w:r>
    </w:p>
    <w:p w14:paraId="4BE0BAFC" w14:textId="29FD102C" w:rsidR="00F85659" w:rsidRPr="00D820F7" w:rsidRDefault="00F85659" w:rsidP="00F85659">
      <w:pPr>
        <w:rPr>
          <w:rFonts w:eastAsia="Yu Mincho"/>
          <w:lang w:eastAsia="ja-JP"/>
        </w:rPr>
      </w:pPr>
    </w:p>
    <w:p w14:paraId="5E7C2D1E" w14:textId="46405217" w:rsidR="006476BC" w:rsidRPr="00D820F7" w:rsidRDefault="006476BC" w:rsidP="006476BC">
      <w:pPr>
        <w:pStyle w:val="Heading2"/>
        <w:rPr>
          <w:rFonts w:cs="Times New Roman"/>
        </w:rPr>
      </w:pPr>
      <w:r w:rsidRPr="00D820F7">
        <w:rPr>
          <w:rFonts w:cs="Times New Roman"/>
        </w:rPr>
        <w:lastRenderedPageBreak/>
        <w:t>3.</w:t>
      </w:r>
      <w:r w:rsidR="009546F5" w:rsidRPr="00D820F7">
        <w:rPr>
          <w:rFonts w:eastAsiaTheme="minorEastAsia" w:cs="Times New Roman"/>
        </w:rPr>
        <w:t xml:space="preserve">5 </w:t>
      </w:r>
      <w:r w:rsidRPr="00D820F7">
        <w:rPr>
          <w:rFonts w:cs="Times New Roman"/>
        </w:rPr>
        <w:t xml:space="preserve">Evaluation of </w:t>
      </w:r>
      <w:r w:rsidR="00F85659" w:rsidRPr="00D820F7">
        <w:rPr>
          <w:rFonts w:eastAsia="Yu Mincho" w:cs="Times New Roman"/>
          <w:lang w:eastAsia="ja-JP"/>
        </w:rPr>
        <w:t>W</w:t>
      </w:r>
      <w:r w:rsidRPr="00D820F7">
        <w:rPr>
          <w:rFonts w:cs="Times New Roman"/>
        </w:rPr>
        <w:t xml:space="preserve">aterproof under </w:t>
      </w:r>
      <w:r w:rsidR="00F85659" w:rsidRPr="00D820F7">
        <w:rPr>
          <w:rFonts w:eastAsia="Yu Mincho" w:cs="Times New Roman"/>
          <w:lang w:eastAsia="ja-JP"/>
        </w:rPr>
        <w:t>I</w:t>
      </w:r>
      <w:r w:rsidRPr="00D820F7">
        <w:rPr>
          <w:rFonts w:cs="Times New Roman"/>
        </w:rPr>
        <w:t xml:space="preserve">mmersion and </w:t>
      </w:r>
      <w:r w:rsidR="00F85659" w:rsidRPr="00D820F7">
        <w:rPr>
          <w:rFonts w:eastAsia="Yu Mincho" w:cs="Times New Roman"/>
          <w:lang w:eastAsia="ja-JP"/>
        </w:rPr>
        <w:t>B</w:t>
      </w:r>
      <w:r w:rsidRPr="00D820F7">
        <w:rPr>
          <w:rFonts w:cs="Times New Roman"/>
        </w:rPr>
        <w:t>ending</w:t>
      </w:r>
    </w:p>
    <w:p w14:paraId="517E5F4D" w14:textId="4278C5A4" w:rsidR="00F85659" w:rsidRPr="00D820F7" w:rsidRDefault="00F85659" w:rsidP="006476BC">
      <w:pPr>
        <w:rPr>
          <w:rFonts w:eastAsia="Yu Mincho"/>
        </w:rPr>
      </w:pPr>
      <w:r w:rsidRPr="00D820F7">
        <w:t xml:space="preserve">To assess the </w:t>
      </w:r>
      <w:r w:rsidRPr="00D820F7">
        <w:rPr>
          <w:rFonts w:eastAsia="Calibri"/>
        </w:rPr>
        <w:t>long-term waterproof performance</w:t>
      </w:r>
      <w:r w:rsidRPr="00D820F7">
        <w:t xml:space="preserve"> of the diving suit under </w:t>
      </w:r>
      <w:r w:rsidRPr="00D820F7">
        <w:rPr>
          <w:rFonts w:eastAsia="Calibri"/>
        </w:rPr>
        <w:t>realistic operational conditions</w:t>
      </w:r>
      <w:r w:rsidRPr="00D820F7">
        <w:t xml:space="preserve">, a cyborg cockroach </w:t>
      </w:r>
      <w:r w:rsidRPr="00D820F7">
        <w:rPr>
          <w:rFonts w:eastAsia="Calibri"/>
        </w:rPr>
        <w:t>wearing the suit was completely immersed in water for 30 min</w:t>
      </w:r>
      <w:r w:rsidRPr="00D820F7">
        <w:t>.</w:t>
      </w:r>
      <w:r w:rsidRPr="00D820F7">
        <w:rPr>
          <w:rFonts w:eastAsia="Yu Mincho"/>
        </w:rPr>
        <w:t xml:space="preserve"> </w:t>
      </w:r>
      <w:r w:rsidRPr="00D820F7">
        <w:t xml:space="preserve">During immersion, the </w:t>
      </w:r>
      <w:r w:rsidRPr="00D820F7">
        <w:rPr>
          <w:rFonts w:eastAsia="Calibri"/>
        </w:rPr>
        <w:t>thoracoabdominal joint</w:t>
      </w:r>
      <w:r w:rsidR="00C647B2" w:rsidRPr="00D820F7">
        <w:rPr>
          <w:rFonts w:eastAsiaTheme="minorEastAsia" w:hint="eastAsia"/>
        </w:rPr>
        <w:t xml:space="preserve">, </w:t>
      </w:r>
      <w:r w:rsidRPr="00D820F7">
        <w:rPr>
          <w:rFonts w:eastAsia="Calibri"/>
        </w:rPr>
        <w:t>where the flexible shell attaches to the body</w:t>
      </w:r>
      <w:r w:rsidR="00C647B2" w:rsidRPr="00D820F7">
        <w:rPr>
          <w:rFonts w:eastAsiaTheme="minorEastAsia" w:hint="eastAsia"/>
        </w:rPr>
        <w:t xml:space="preserve">, </w:t>
      </w:r>
      <w:r w:rsidRPr="00D820F7">
        <w:rPr>
          <w:rFonts w:eastAsia="Calibri"/>
        </w:rPr>
        <w:t>was continuously flexed</w:t>
      </w:r>
      <w:r w:rsidRPr="00D820F7">
        <w:t xml:space="preserve"> to simulate the </w:t>
      </w:r>
      <w:r w:rsidRPr="00D820F7">
        <w:rPr>
          <w:rFonts w:eastAsia="Calibri"/>
        </w:rPr>
        <w:t>mechanical deformation occurring during natural locomotion</w:t>
      </w:r>
      <w:r w:rsidRPr="00D820F7">
        <w:t>.</w:t>
      </w:r>
      <w:r w:rsidRPr="00D820F7">
        <w:rPr>
          <w:rFonts w:eastAsia="Yu Mincho"/>
          <w:lang w:eastAsia="ja-JP"/>
        </w:rPr>
        <w:t xml:space="preserve"> </w:t>
      </w:r>
      <w:r w:rsidRPr="00D820F7">
        <w:t xml:space="preserve">To detect any possible </w:t>
      </w:r>
      <w:r w:rsidRPr="00D820F7">
        <w:rPr>
          <w:rFonts w:eastAsia="Calibri"/>
        </w:rPr>
        <w:t>water ingress</w:t>
      </w:r>
      <w:r w:rsidRPr="00D820F7">
        <w:t xml:space="preserve">, </w:t>
      </w:r>
      <w:r w:rsidRPr="00D820F7">
        <w:rPr>
          <w:rFonts w:eastAsia="Calibri"/>
        </w:rPr>
        <w:t>water-sensitive test paper</w:t>
      </w:r>
      <w:r w:rsidR="00F857B9" w:rsidRPr="00D820F7">
        <w:rPr>
          <w:rFonts w:eastAsiaTheme="minorEastAsia" w:hint="eastAsia"/>
        </w:rPr>
        <w:t xml:space="preserve"> (1</w:t>
      </w:r>
      <w:r w:rsidR="00F857B9" w:rsidRPr="00D820F7">
        <w:rPr>
          <w:rFonts w:ascii="DengXian" w:eastAsia="DengXian" w:hAnsi="DengXian" w:hint="eastAsia"/>
        </w:rPr>
        <w:t>×</w:t>
      </w:r>
      <w:r w:rsidR="00F857B9" w:rsidRPr="00D820F7">
        <w:rPr>
          <w:rFonts w:eastAsiaTheme="minorEastAsia" w:hint="eastAsia"/>
        </w:rPr>
        <w:t>2</w:t>
      </w:r>
      <w:r w:rsidR="00C647B2" w:rsidRPr="00D820F7">
        <w:rPr>
          <w:rFonts w:eastAsiaTheme="minorEastAsia" w:hint="eastAsia"/>
        </w:rPr>
        <w:t xml:space="preserve"> </w:t>
      </w:r>
      <w:r w:rsidR="00F857B9" w:rsidRPr="00D820F7">
        <w:rPr>
          <w:rFonts w:eastAsiaTheme="minorEastAsia" w:hint="eastAsia"/>
        </w:rPr>
        <w:t>cm)</w:t>
      </w:r>
      <w:r w:rsidR="00433BD5" w:rsidRPr="00D820F7">
        <w:rPr>
          <w:rFonts w:eastAsia="Yu Mincho"/>
          <w:lang w:eastAsia="ja-JP"/>
        </w:rPr>
        <w:t xml:space="preserve"> </w:t>
      </w:r>
      <w:r w:rsidRPr="00D820F7">
        <w:rPr>
          <w:rFonts w:eastAsia="Calibri"/>
        </w:rPr>
        <w:t>that turns blue upon contact with moisture</w:t>
      </w:r>
      <w:r w:rsidRPr="00D820F7">
        <w:t xml:space="preserve"> was </w:t>
      </w:r>
      <w:r w:rsidRPr="00D820F7">
        <w:rPr>
          <w:rFonts w:eastAsia="Calibri"/>
        </w:rPr>
        <w:t>placed inside the suit near the thoracoabdominal junction</w:t>
      </w:r>
      <w:r w:rsidRPr="00D820F7">
        <w:t>.</w:t>
      </w:r>
      <w:r w:rsidRPr="00D820F7">
        <w:rPr>
          <w:rFonts w:eastAsia="Yu Mincho"/>
        </w:rPr>
        <w:t xml:space="preserve"> </w:t>
      </w:r>
      <w:r w:rsidRPr="00D820F7">
        <w:t xml:space="preserve">After immersion, the test paper </w:t>
      </w:r>
      <w:r w:rsidRPr="00D820F7">
        <w:rPr>
          <w:rFonts w:eastAsia="Calibri"/>
        </w:rPr>
        <w:t xml:space="preserve">was removed and examined for </w:t>
      </w:r>
      <w:r w:rsidR="00433BD5" w:rsidRPr="00D820F7">
        <w:rPr>
          <w:rFonts w:eastAsia="Calibri"/>
        </w:rPr>
        <w:t>colour</w:t>
      </w:r>
      <w:r w:rsidRPr="00D820F7">
        <w:rPr>
          <w:rFonts w:eastAsia="Calibri"/>
        </w:rPr>
        <w:t xml:space="preserve"> change</w:t>
      </w:r>
      <w:r w:rsidRPr="00D820F7">
        <w:t>.</w:t>
      </w:r>
      <w:r w:rsidRPr="00D820F7">
        <w:rPr>
          <w:rFonts w:eastAsia="Yu Mincho"/>
        </w:rPr>
        <w:t xml:space="preserve"> </w:t>
      </w:r>
      <w:r w:rsidRPr="00D820F7">
        <w:t xml:space="preserve">To </w:t>
      </w:r>
      <w:r w:rsidRPr="00D820F7">
        <w:rPr>
          <w:rFonts w:eastAsia="Calibri"/>
        </w:rPr>
        <w:t>distinguish genuine leakage from humidity-induced discoloration</w:t>
      </w:r>
      <w:r w:rsidRPr="00D820F7">
        <w:t xml:space="preserve">, a </w:t>
      </w:r>
      <w:r w:rsidRPr="00D820F7">
        <w:rPr>
          <w:rFonts w:eastAsia="Calibri"/>
        </w:rPr>
        <w:t>control test in air</w:t>
      </w:r>
      <w:r w:rsidRPr="00D820F7">
        <w:t xml:space="preserve"> was conducted for 30 minutes </w:t>
      </w:r>
      <w:r w:rsidRPr="00D820F7">
        <w:rPr>
          <w:rFonts w:eastAsia="Calibri"/>
        </w:rPr>
        <w:t>under identical conditions</w:t>
      </w:r>
      <w:r w:rsidRPr="00D820F7">
        <w:t>.</w:t>
      </w:r>
      <w:r w:rsidRPr="00D820F7">
        <w:rPr>
          <w:rFonts w:eastAsia="Yu Mincho"/>
        </w:rPr>
        <w:t xml:space="preserve"> </w:t>
      </w:r>
      <w:r w:rsidRPr="00D820F7">
        <w:t xml:space="preserve">This procedure </w:t>
      </w:r>
      <w:r w:rsidRPr="00D820F7">
        <w:rPr>
          <w:rFonts w:eastAsia="Calibri"/>
        </w:rPr>
        <w:t xml:space="preserve">enabled clear differentiation between </w:t>
      </w:r>
      <w:r w:rsidR="00433BD5" w:rsidRPr="00D820F7">
        <w:rPr>
          <w:rFonts w:eastAsia="Calibri"/>
        </w:rPr>
        <w:t>colour</w:t>
      </w:r>
      <w:r w:rsidRPr="00D820F7">
        <w:rPr>
          <w:rFonts w:eastAsia="Calibri"/>
        </w:rPr>
        <w:t xml:space="preserve"> changes caused by external water intrusion and those resulting from the insect’s respiratory moisture</w:t>
      </w:r>
      <w:r w:rsidRPr="00D820F7">
        <w:t>.</w:t>
      </w:r>
    </w:p>
    <w:p w14:paraId="2B7F9508" w14:textId="77777777" w:rsidR="00F85659" w:rsidRPr="00D820F7" w:rsidRDefault="00F85659" w:rsidP="006476BC">
      <w:pPr>
        <w:rPr>
          <w:rFonts w:eastAsia="Yu Mincho"/>
          <w:lang w:eastAsia="ja-JP"/>
        </w:rPr>
      </w:pPr>
    </w:p>
    <w:p w14:paraId="4B583F36" w14:textId="19B4E0BE" w:rsidR="00B0525A" w:rsidRPr="00D820F7" w:rsidRDefault="00413F8B" w:rsidP="00B0525A">
      <w:pPr>
        <w:pStyle w:val="Heading2"/>
        <w:rPr>
          <w:rFonts w:cs="Times New Roman"/>
        </w:rPr>
      </w:pPr>
      <w:r w:rsidRPr="00D820F7">
        <w:rPr>
          <w:rFonts w:eastAsiaTheme="minorEastAsia" w:cs="Times New Roman"/>
        </w:rPr>
        <w:t>3.</w:t>
      </w:r>
      <w:r w:rsidR="009546F5" w:rsidRPr="00D820F7">
        <w:rPr>
          <w:rFonts w:eastAsiaTheme="minorEastAsia" w:cs="Times New Roman"/>
        </w:rPr>
        <w:t>6</w:t>
      </w:r>
      <w:r w:rsidRPr="00D820F7">
        <w:rPr>
          <w:rFonts w:eastAsiaTheme="minorEastAsia" w:cs="Times New Roman"/>
        </w:rPr>
        <w:t xml:space="preserve"> </w:t>
      </w:r>
      <w:r w:rsidR="00433BD5" w:rsidRPr="00D820F7">
        <w:rPr>
          <w:rFonts w:cs="Times New Roman"/>
        </w:rPr>
        <w:t>Preparation and Monitoring of the Oxygen Generation System</w:t>
      </w:r>
    </w:p>
    <w:p w14:paraId="621644DF" w14:textId="6EC9530F" w:rsidR="00901681" w:rsidRPr="00D820F7" w:rsidRDefault="00901681" w:rsidP="00433BD5">
      <w:pPr>
        <w:rPr>
          <w:rFonts w:eastAsiaTheme="minorEastAsia"/>
        </w:rPr>
      </w:pPr>
      <w:r w:rsidRPr="00D820F7">
        <w:rPr>
          <w:rFonts w:eastAsiaTheme="minorEastAsia"/>
        </w:rPr>
        <w:t xml:space="preserve">Oxygen generation for sustaining cockroach survival in a submerged yet gas-filled enclosed environment was achieved via the catalytic decomposition of </w:t>
      </w:r>
      <w:r w:rsidRPr="00D820F7">
        <w:rPr>
          <w:rFonts w:eastAsiaTheme="minorEastAsia" w:hint="eastAsia"/>
        </w:rPr>
        <w:t>H</w:t>
      </w:r>
      <w:r w:rsidRPr="00D820F7">
        <w:rPr>
          <w:rFonts w:eastAsiaTheme="minorEastAsia" w:hint="eastAsia"/>
          <w:vertAlign w:val="subscript"/>
        </w:rPr>
        <w:t>2</w:t>
      </w:r>
      <w:r w:rsidRPr="00D820F7">
        <w:rPr>
          <w:rFonts w:eastAsiaTheme="minorEastAsia" w:hint="eastAsia"/>
        </w:rPr>
        <w:t>O</w:t>
      </w:r>
      <w:r w:rsidRPr="00D820F7">
        <w:rPr>
          <w:rFonts w:eastAsiaTheme="minorEastAsia" w:hint="eastAsia"/>
          <w:vertAlign w:val="subscript"/>
        </w:rPr>
        <w:t>2</w:t>
      </w:r>
      <w:r w:rsidRPr="00D820F7">
        <w:rPr>
          <w:rFonts w:eastAsiaTheme="minorEastAsia"/>
        </w:rPr>
        <w:t xml:space="preserve"> by </w:t>
      </w:r>
      <w:r w:rsidRPr="00D820F7">
        <w:rPr>
          <w:rFonts w:eastAsiaTheme="minorEastAsia" w:hint="eastAsia"/>
        </w:rPr>
        <w:t>MnO</w:t>
      </w:r>
      <w:r w:rsidR="009431AB" w:rsidRPr="00D820F7">
        <w:rPr>
          <w:rFonts w:eastAsiaTheme="minorEastAsia" w:hint="eastAsia"/>
          <w:vertAlign w:val="subscript"/>
        </w:rPr>
        <w:t>2</w:t>
      </w:r>
      <w:r w:rsidRPr="00D820F7">
        <w:rPr>
          <w:rFonts w:eastAsiaTheme="minorEastAsia"/>
        </w:rPr>
        <w:t xml:space="preserve">. To enable controlled and sustained oxygen release, </w:t>
      </w:r>
      <w:r w:rsidRPr="00D820F7">
        <w:rPr>
          <w:rFonts w:eastAsiaTheme="minorEastAsia" w:hint="eastAsia"/>
        </w:rPr>
        <w:t>MnO</w:t>
      </w:r>
      <w:r w:rsidRPr="00D820F7">
        <w:rPr>
          <w:rFonts w:eastAsiaTheme="minorEastAsia" w:hint="eastAsia"/>
          <w:vertAlign w:val="subscript"/>
        </w:rPr>
        <w:t xml:space="preserve">2 </w:t>
      </w:r>
      <w:r w:rsidRPr="00D820F7">
        <w:rPr>
          <w:rFonts w:eastAsiaTheme="minorEastAsia"/>
        </w:rPr>
        <w:t>was immobili</w:t>
      </w:r>
      <w:r w:rsidR="00FD549B" w:rsidRPr="00D820F7">
        <w:rPr>
          <w:rFonts w:eastAsiaTheme="minorEastAsia" w:hint="eastAsia"/>
        </w:rPr>
        <w:t>s</w:t>
      </w:r>
      <w:r w:rsidRPr="00D820F7">
        <w:rPr>
          <w:rFonts w:eastAsiaTheme="minorEastAsia"/>
        </w:rPr>
        <w:t xml:space="preserve">ed onto a cellulose </w:t>
      </w:r>
      <w:r w:rsidRPr="00D820F7">
        <w:rPr>
          <w:rFonts w:eastAsiaTheme="minorEastAsia" w:hint="eastAsia"/>
        </w:rPr>
        <w:t>sponge</w:t>
      </w:r>
      <w:r w:rsidRPr="00D820F7">
        <w:rPr>
          <w:rFonts w:eastAsiaTheme="minorEastAsia"/>
        </w:rPr>
        <w:t xml:space="preserve"> substrate, forming an </w:t>
      </w:r>
      <w:bookmarkStart w:id="17" w:name="_Hlk208771474"/>
      <w:r w:rsidRPr="00D820F7">
        <w:rPr>
          <w:rFonts w:eastAsiaTheme="minorEastAsia" w:hint="eastAsia"/>
        </w:rPr>
        <w:t>MnO</w:t>
      </w:r>
      <w:r w:rsidRPr="00D820F7">
        <w:rPr>
          <w:rFonts w:eastAsiaTheme="minorEastAsia" w:hint="eastAsia"/>
          <w:vertAlign w:val="subscript"/>
        </w:rPr>
        <w:t>2</w:t>
      </w:r>
      <w:r w:rsidRPr="00D820F7">
        <w:rPr>
          <w:rFonts w:eastAsiaTheme="minorEastAsia"/>
        </w:rPr>
        <w:t>-</w:t>
      </w:r>
      <w:bookmarkEnd w:id="17"/>
      <w:r w:rsidRPr="00D820F7">
        <w:rPr>
          <w:rFonts w:eastAsiaTheme="minorEastAsia" w:hint="eastAsia"/>
        </w:rPr>
        <w:t>deposited sponge</w:t>
      </w:r>
      <w:r w:rsidRPr="00D820F7">
        <w:rPr>
          <w:rFonts w:eastAsiaTheme="minorEastAsia"/>
        </w:rPr>
        <w:t>.</w:t>
      </w:r>
      <w:r w:rsidRPr="00D820F7">
        <w:rPr>
          <w:rFonts w:eastAsiaTheme="minorEastAsia" w:cstheme="majorBidi" w:hint="eastAsia"/>
          <w:bCs/>
          <w:szCs w:val="40"/>
        </w:rPr>
        <w:t xml:space="preserve"> </w:t>
      </w:r>
      <w:r w:rsidRPr="00D820F7">
        <w:rPr>
          <w:rFonts w:eastAsiaTheme="minorEastAsia" w:cstheme="majorBidi"/>
          <w:bCs/>
          <w:szCs w:val="40"/>
        </w:rPr>
        <w:t>The MnO</w:t>
      </w:r>
      <w:r w:rsidRPr="00D820F7">
        <w:rPr>
          <w:rFonts w:eastAsiaTheme="minorEastAsia" w:cstheme="majorBidi" w:hint="eastAsia"/>
          <w:bCs/>
          <w:szCs w:val="40"/>
          <w:vertAlign w:val="subscript"/>
        </w:rPr>
        <w:t>2</w:t>
      </w:r>
      <w:r w:rsidRPr="00D820F7">
        <w:rPr>
          <w:rFonts w:eastAsiaTheme="minorEastAsia" w:cstheme="majorBidi"/>
          <w:bCs/>
          <w:szCs w:val="40"/>
        </w:rPr>
        <w:t xml:space="preserve"> </w:t>
      </w:r>
      <w:r w:rsidRPr="00D820F7">
        <w:rPr>
          <w:rFonts w:eastAsiaTheme="minorEastAsia" w:cstheme="majorBidi" w:hint="eastAsia"/>
          <w:bCs/>
          <w:szCs w:val="40"/>
        </w:rPr>
        <w:t>powders</w:t>
      </w:r>
      <w:r w:rsidRPr="00D820F7">
        <w:rPr>
          <w:rFonts w:eastAsiaTheme="minorEastAsia" w:cstheme="majorBidi"/>
          <w:bCs/>
          <w:szCs w:val="40"/>
        </w:rPr>
        <w:t xml:space="preserve"> were confined within the pores of the cellulose </w:t>
      </w:r>
      <w:r w:rsidRPr="00D820F7">
        <w:rPr>
          <w:rFonts w:eastAsiaTheme="minorEastAsia" w:cstheme="majorBidi" w:hint="eastAsia"/>
          <w:bCs/>
          <w:szCs w:val="40"/>
        </w:rPr>
        <w:t>sponge</w:t>
      </w:r>
      <w:r w:rsidRPr="00D820F7">
        <w:rPr>
          <w:rFonts w:eastAsiaTheme="minorEastAsia" w:cstheme="majorBidi"/>
          <w:bCs/>
          <w:szCs w:val="40"/>
        </w:rPr>
        <w:t>, preventing them from dispersing freely</w:t>
      </w:r>
      <w:r w:rsidRPr="00D820F7">
        <w:rPr>
          <w:rFonts w:eastAsiaTheme="minorEastAsia" w:cstheme="majorBidi" w:hint="eastAsia"/>
          <w:bCs/>
          <w:szCs w:val="40"/>
        </w:rPr>
        <w:t>.</w:t>
      </w:r>
      <w:r w:rsidRPr="00D820F7">
        <w:rPr>
          <w:rFonts w:eastAsiaTheme="minorEastAsia"/>
        </w:rPr>
        <w:t xml:space="preserve"> The fabrication process involved dispersing </w:t>
      </w:r>
      <w:r w:rsidRPr="00D820F7">
        <w:rPr>
          <w:rFonts w:eastAsiaTheme="minorEastAsia" w:hint="eastAsia"/>
        </w:rPr>
        <w:t>MnO</w:t>
      </w:r>
      <w:r w:rsidRPr="00D820F7">
        <w:rPr>
          <w:rFonts w:eastAsiaTheme="minorEastAsia" w:hint="eastAsia"/>
          <w:vertAlign w:val="subscript"/>
        </w:rPr>
        <w:t>2</w:t>
      </w:r>
      <w:r w:rsidRPr="00D820F7">
        <w:rPr>
          <w:rFonts w:eastAsiaTheme="minorEastAsia"/>
        </w:rPr>
        <w:t xml:space="preserve"> powder in 15 </w:t>
      </w:r>
      <w:r w:rsidRPr="00D820F7">
        <w:rPr>
          <w:rFonts w:eastAsiaTheme="minorEastAsia"/>
        </w:rPr>
        <w:lastRenderedPageBreak/>
        <w:t>MΩ·cm deioni</w:t>
      </w:r>
      <w:r w:rsidR="00FD549B" w:rsidRPr="00D820F7">
        <w:rPr>
          <w:rFonts w:eastAsiaTheme="minorEastAsia" w:hint="eastAsia"/>
        </w:rPr>
        <w:t>s</w:t>
      </w:r>
      <w:r w:rsidRPr="00D820F7">
        <w:rPr>
          <w:rFonts w:eastAsiaTheme="minorEastAsia"/>
        </w:rPr>
        <w:t>ed water (</w:t>
      </w:r>
      <w:proofErr w:type="spellStart"/>
      <w:r w:rsidRPr="00D820F7">
        <w:rPr>
          <w:rFonts w:eastAsiaTheme="minorEastAsia"/>
        </w:rPr>
        <w:t>MilliQ</w:t>
      </w:r>
      <w:proofErr w:type="spellEnd"/>
      <w:r w:rsidRPr="00D820F7">
        <w:rPr>
          <w:rFonts w:eastAsiaTheme="minorEastAsia"/>
        </w:rPr>
        <w:t xml:space="preserve"> IX7005, USA), followed by ultrasonication for 15 min to reduce particle size and enhance deposition uniformity. The resulting </w:t>
      </w:r>
      <w:r w:rsidRPr="00D820F7">
        <w:rPr>
          <w:rFonts w:eastAsiaTheme="minorEastAsia" w:hint="eastAsia"/>
        </w:rPr>
        <w:t>MnO</w:t>
      </w:r>
      <w:r w:rsidRPr="00D820F7">
        <w:rPr>
          <w:rFonts w:eastAsiaTheme="minorEastAsia" w:hint="eastAsia"/>
          <w:vertAlign w:val="subscript"/>
        </w:rPr>
        <w:t>2</w:t>
      </w:r>
      <w:r w:rsidRPr="00D820F7">
        <w:rPr>
          <w:rFonts w:eastAsiaTheme="minorEastAsia"/>
        </w:rPr>
        <w:t xml:space="preserve"> dispersion was then drop-cast onto a cellulose </w:t>
      </w:r>
      <w:r w:rsidR="00776261" w:rsidRPr="00D820F7">
        <w:rPr>
          <w:rFonts w:eastAsiaTheme="minorEastAsia" w:hint="eastAsia"/>
        </w:rPr>
        <w:t>sponge</w:t>
      </w:r>
      <w:r w:rsidRPr="00D820F7">
        <w:rPr>
          <w:rFonts w:eastAsiaTheme="minorEastAsia"/>
        </w:rPr>
        <w:t xml:space="preserve"> pad (10 × 10 mm) and dried in an air oven at 45 °C for at least 3 h before use.</w:t>
      </w:r>
      <w:r w:rsidRPr="00D820F7">
        <w:rPr>
          <w:rFonts w:eastAsiaTheme="minorEastAsia" w:hint="eastAsia"/>
        </w:rPr>
        <w:t xml:space="preserve"> </w:t>
      </w:r>
      <w:r w:rsidRPr="00D820F7">
        <w:rPr>
          <w:rFonts w:eastAsiaTheme="minorEastAsia"/>
        </w:rPr>
        <w:t xml:space="preserve">Upon the addition of </w:t>
      </w:r>
      <w:r w:rsidRPr="00D820F7">
        <w:rPr>
          <w:rFonts w:eastAsiaTheme="minorEastAsia" w:hint="eastAsia"/>
        </w:rPr>
        <w:t xml:space="preserve">1.0 ml </w:t>
      </w:r>
      <w:r w:rsidRPr="00D820F7">
        <w:rPr>
          <w:rFonts w:eastAsiaTheme="minorEastAsia"/>
        </w:rPr>
        <w:t>3%</w:t>
      </w:r>
      <w:r w:rsidRPr="00D820F7">
        <w:rPr>
          <w:rFonts w:eastAsiaTheme="minorEastAsia" w:hint="eastAsia"/>
        </w:rPr>
        <w:t xml:space="preserve"> H</w:t>
      </w:r>
      <w:r w:rsidRPr="00D820F7">
        <w:rPr>
          <w:rFonts w:eastAsiaTheme="minorEastAsia" w:hint="eastAsia"/>
          <w:vertAlign w:val="subscript"/>
        </w:rPr>
        <w:t>2</w:t>
      </w:r>
      <w:r w:rsidRPr="00D820F7">
        <w:rPr>
          <w:rFonts w:eastAsiaTheme="minorEastAsia" w:hint="eastAsia"/>
        </w:rPr>
        <w:t>O</w:t>
      </w:r>
      <w:r w:rsidRPr="00D820F7">
        <w:rPr>
          <w:rFonts w:eastAsiaTheme="minorEastAsia" w:hint="eastAsia"/>
          <w:vertAlign w:val="subscript"/>
        </w:rPr>
        <w:t xml:space="preserve">2 </w:t>
      </w:r>
      <w:r w:rsidRPr="00D820F7">
        <w:rPr>
          <w:rFonts w:eastAsiaTheme="minorEastAsia"/>
        </w:rPr>
        <w:t xml:space="preserve">solution, the </w:t>
      </w:r>
      <w:r w:rsidRPr="00D820F7">
        <w:rPr>
          <w:rFonts w:eastAsiaTheme="minorEastAsia" w:hint="eastAsia"/>
        </w:rPr>
        <w:t>sponge</w:t>
      </w:r>
      <w:r w:rsidRPr="00D820F7">
        <w:rPr>
          <w:rFonts w:eastAsiaTheme="minorEastAsia"/>
        </w:rPr>
        <w:t xml:space="preserve"> structure absorbed the liquid, triggering the catalytic decomposition reaction and generating oxygen.</w:t>
      </w:r>
    </w:p>
    <w:p w14:paraId="4FA71989" w14:textId="64613FEB" w:rsidR="00433BD5" w:rsidRPr="00D820F7" w:rsidRDefault="00433BD5" w:rsidP="00BE4E3D">
      <w:pPr>
        <w:ind w:firstLine="420"/>
      </w:pPr>
      <w:r w:rsidRPr="00D820F7">
        <w:t xml:space="preserve">The efficiency and stability of the oxygen generation system were evaluated by continuously monitoring the in-suit oxygen concentration while a cyborg cockroach walked on a treadmill (Fig. </w:t>
      </w:r>
      <w:r w:rsidR="00EF7867" w:rsidRPr="00D820F7">
        <w:rPr>
          <w:rFonts w:eastAsiaTheme="minorEastAsia" w:hint="eastAsia"/>
        </w:rPr>
        <w:t>3B</w:t>
      </w:r>
      <w:r w:rsidRPr="00D820F7">
        <w:t>).</w:t>
      </w:r>
      <w:r w:rsidRPr="00D820F7">
        <w:rPr>
          <w:rFonts w:eastAsia="Yu Mincho"/>
          <w:lang w:eastAsia="ja-JP"/>
        </w:rPr>
        <w:t xml:space="preserve"> </w:t>
      </w:r>
      <w:r w:rsidRPr="00D820F7">
        <w:t xml:space="preserve">An oxygen sensor (AO2 </w:t>
      </w:r>
      <w:proofErr w:type="spellStart"/>
      <w:r w:rsidRPr="00D820F7">
        <w:t>CiTicel</w:t>
      </w:r>
      <w:proofErr w:type="spellEnd"/>
      <w:r w:rsidRPr="00D820F7">
        <w:t>, City Technology) was attached to the suit using a 3D-printed connector and sealed with hot glue.</w:t>
      </w:r>
      <w:r w:rsidRPr="00D820F7">
        <w:rPr>
          <w:rFonts w:eastAsia="Yu Mincho"/>
          <w:lang w:eastAsia="ja-JP"/>
        </w:rPr>
        <w:t xml:space="preserve"> </w:t>
      </w:r>
      <w:r w:rsidRPr="00D820F7">
        <w:t xml:space="preserve">The sensor was connected to a microcomputer (Arduino DUE, Arduino) via a signal board (SEN0496, </w:t>
      </w:r>
      <w:proofErr w:type="spellStart"/>
      <w:r w:rsidRPr="00D820F7">
        <w:t>DFRobot</w:t>
      </w:r>
      <w:proofErr w:type="spellEnd"/>
      <w:r w:rsidRPr="00D820F7">
        <w:t>).</w:t>
      </w:r>
      <w:r w:rsidRPr="00D820F7">
        <w:rPr>
          <w:rFonts w:eastAsia="Yu Mincho"/>
          <w:lang w:eastAsia="ja-JP"/>
        </w:rPr>
        <w:t xml:space="preserve"> </w:t>
      </w:r>
      <w:r w:rsidRPr="00D820F7">
        <w:t>An optical motion sensor, positioned near the treadmill (Styrofoam ball, 12 cm in diameter, 25.8 g in weight), measured the cockroach’s movement and was linked to the same microcomputer.</w:t>
      </w:r>
      <w:r w:rsidRPr="00D820F7">
        <w:rPr>
          <w:rFonts w:eastAsia="Yu Mincho"/>
          <w:lang w:eastAsia="ja-JP"/>
        </w:rPr>
        <w:t xml:space="preserve"> </w:t>
      </w:r>
      <w:r w:rsidRPr="00D820F7">
        <w:t>The sampling rate for both oxygen and optical sensors was set to 5 Hz.</w:t>
      </w:r>
      <w:r w:rsidRPr="00D820F7">
        <w:rPr>
          <w:rFonts w:eastAsia="Yu Mincho"/>
          <w:lang w:eastAsia="ja-JP"/>
        </w:rPr>
        <w:t xml:space="preserve"> </w:t>
      </w:r>
      <w:r w:rsidRPr="00D820F7">
        <w:t>Electrical stimulation was applied every 30 s via platinum electrodes implanted into the cerci, delivering 2.5 V pulses controlled by the stimulator module.</w:t>
      </w:r>
      <w:r w:rsidRPr="00D820F7">
        <w:rPr>
          <w:rFonts w:eastAsia="Yu Mincho"/>
          <w:lang w:eastAsia="ja-JP"/>
        </w:rPr>
        <w:t xml:space="preserve"> </w:t>
      </w:r>
      <w:r w:rsidRPr="00D820F7">
        <w:t>A custom-written program was used to operate the controller and record oxygen data.</w:t>
      </w:r>
      <w:r w:rsidRPr="00D820F7">
        <w:rPr>
          <w:rFonts w:eastAsia="Yu Mincho"/>
          <w:lang w:eastAsia="ja-JP"/>
        </w:rPr>
        <w:t xml:space="preserve"> </w:t>
      </w:r>
      <w:r w:rsidRPr="00D820F7">
        <w:t>The oxygen sensor was calibrated before each experiment using single-point calibration in ambient air (20.9% O</w:t>
      </w:r>
      <w:r w:rsidR="00890B34" w:rsidRPr="00D820F7">
        <w:rPr>
          <w:rFonts w:eastAsiaTheme="minorEastAsia" w:hint="eastAsia"/>
          <w:vertAlign w:val="subscript"/>
        </w:rPr>
        <w:t>2</w:t>
      </w:r>
      <w:r w:rsidRPr="00D820F7">
        <w:t>).</w:t>
      </w:r>
    </w:p>
    <w:p w14:paraId="6DB602D6" w14:textId="77777777" w:rsidR="00F85659" w:rsidRPr="00D820F7" w:rsidRDefault="00F85659" w:rsidP="00B0525A">
      <w:pPr>
        <w:rPr>
          <w:rFonts w:eastAsia="Yu Mincho"/>
          <w:lang w:eastAsia="ja-JP"/>
        </w:rPr>
      </w:pPr>
    </w:p>
    <w:p w14:paraId="1CC7B983" w14:textId="4DF7CB7C" w:rsidR="007F5093" w:rsidRPr="00D820F7" w:rsidRDefault="00413F8B" w:rsidP="007F5093">
      <w:pPr>
        <w:pStyle w:val="Heading2"/>
        <w:rPr>
          <w:rFonts w:eastAsiaTheme="minorEastAsia" w:cs="Times New Roman"/>
        </w:rPr>
      </w:pPr>
      <w:r w:rsidRPr="00D820F7">
        <w:rPr>
          <w:rFonts w:eastAsiaTheme="minorEastAsia" w:cs="Times New Roman"/>
        </w:rPr>
        <w:lastRenderedPageBreak/>
        <w:t>3.</w:t>
      </w:r>
      <w:r w:rsidR="009546F5" w:rsidRPr="00D820F7">
        <w:rPr>
          <w:rFonts w:eastAsiaTheme="minorEastAsia" w:cs="Times New Roman"/>
        </w:rPr>
        <w:t>7</w:t>
      </w:r>
      <w:r w:rsidRPr="00D820F7">
        <w:rPr>
          <w:rFonts w:eastAsiaTheme="minorEastAsia" w:cs="Times New Roman"/>
        </w:rPr>
        <w:t xml:space="preserve"> </w:t>
      </w:r>
      <w:r w:rsidR="007F5093" w:rsidRPr="00D820F7">
        <w:rPr>
          <w:rFonts w:cs="Times New Roman"/>
        </w:rPr>
        <w:t>Measurement of </w:t>
      </w:r>
      <w:r w:rsidR="00EF7867" w:rsidRPr="00D820F7">
        <w:rPr>
          <w:rFonts w:eastAsiaTheme="minorEastAsia" w:cs="Times New Roman" w:hint="eastAsia"/>
        </w:rPr>
        <w:t xml:space="preserve">Oxygen </w:t>
      </w:r>
      <w:r w:rsidR="00EF7867" w:rsidRPr="00D820F7">
        <w:rPr>
          <w:rFonts w:cs="Times New Roman"/>
        </w:rPr>
        <w:t xml:space="preserve">Generation Rate and Oxygen </w:t>
      </w:r>
      <w:r w:rsidR="00F37EC7" w:rsidRPr="00D820F7">
        <w:rPr>
          <w:rFonts w:eastAsiaTheme="minorEastAsia" w:cs="Times New Roman"/>
        </w:rPr>
        <w:t>C</w:t>
      </w:r>
      <w:r w:rsidR="007F5093" w:rsidRPr="00D820F7">
        <w:rPr>
          <w:rFonts w:cs="Times New Roman"/>
        </w:rPr>
        <w:t>onsumption </w:t>
      </w:r>
      <w:r w:rsidR="00F37EC7" w:rsidRPr="00D820F7">
        <w:rPr>
          <w:rFonts w:eastAsiaTheme="minorEastAsia" w:cs="Times New Roman"/>
        </w:rPr>
        <w:t>R</w:t>
      </w:r>
      <w:r w:rsidR="007F5093" w:rsidRPr="00D820F7">
        <w:rPr>
          <w:rFonts w:cs="Times New Roman"/>
        </w:rPr>
        <w:t>ate</w:t>
      </w:r>
    </w:p>
    <w:p w14:paraId="085E0C1E" w14:textId="0D1A6467" w:rsidR="007204E7" w:rsidRPr="00D820F7" w:rsidRDefault="00EF7867" w:rsidP="00EF7867">
      <w:pPr>
        <w:rPr>
          <w:rFonts w:eastAsia="Yu Mincho"/>
          <w:b/>
          <w:lang w:eastAsia="ja-JP"/>
        </w:rPr>
      </w:pPr>
      <w:r w:rsidRPr="00D820F7">
        <w:t>The oxygen generation rate was determined using a water displacement gas collection apparatus (Supplementary Fig. S6). Oxygen produced by the reaction between MnO</w:t>
      </w:r>
      <w:r w:rsidRPr="00D820F7">
        <w:rPr>
          <w:vertAlign w:val="subscript"/>
        </w:rPr>
        <w:t>2</w:t>
      </w:r>
      <w:r w:rsidRPr="00D820F7">
        <w:t xml:space="preserve"> and H</w:t>
      </w:r>
      <w:r w:rsidRPr="00D820F7">
        <w:rPr>
          <w:vertAlign w:val="subscript"/>
        </w:rPr>
        <w:t>2</w:t>
      </w:r>
      <w:r w:rsidRPr="00D820F7">
        <w:t>O</w:t>
      </w:r>
      <w:r w:rsidRPr="00D820F7">
        <w:rPr>
          <w:vertAlign w:val="subscript"/>
        </w:rPr>
        <w:t>2</w:t>
      </w:r>
      <w:r w:rsidRPr="00D820F7">
        <w:t xml:space="preserve"> displaced water within the gas measuring tube, with the gas volume recorded over time.</w:t>
      </w:r>
      <w:r w:rsidR="00165DCE" w:rsidRPr="00D820F7">
        <w:rPr>
          <w:rFonts w:eastAsia="Yu Mincho" w:hint="eastAsia"/>
          <w:lang w:eastAsia="ja-JP"/>
        </w:rPr>
        <w:t xml:space="preserve"> </w:t>
      </w:r>
      <w:r w:rsidR="007204E7" w:rsidRPr="00D820F7">
        <w:t>The oxygen consumption rate was measured using an open-flow respirometry system (Q-box RL1LP, Qubit Systems).</w:t>
      </w:r>
      <w:r w:rsidR="007204E7" w:rsidRPr="00D820F7">
        <w:rPr>
          <w:rFonts w:eastAsia="Yu Mincho"/>
          <w:lang w:eastAsia="ja-JP"/>
        </w:rPr>
        <w:t xml:space="preserve"> </w:t>
      </w:r>
      <w:r w:rsidR="007204E7" w:rsidRPr="00D820F7">
        <w:t>The cyborg cockroach equipped with the diving suit was connected to the system through two silicone tubes (inlet and outlet, each 30 cm in length, with an outer diameter of 3 mm and an inner diameter of 2 mm).</w:t>
      </w:r>
      <w:r w:rsidR="007204E7" w:rsidRPr="00D820F7">
        <w:rPr>
          <w:rFonts w:eastAsia="Yu Mincho"/>
          <w:lang w:eastAsia="ja-JP"/>
        </w:rPr>
        <w:t xml:space="preserve"> </w:t>
      </w:r>
      <w:r w:rsidR="007204E7" w:rsidRPr="00D820F7">
        <w:t>The cockroach was placed in a plastic chamber lined with small plastic plates to provide a stable walking surface.</w:t>
      </w:r>
      <w:r w:rsidR="007204E7" w:rsidRPr="00D820F7">
        <w:rPr>
          <w:rFonts w:eastAsia="Yu Mincho"/>
          <w:lang w:eastAsia="ja-JP"/>
        </w:rPr>
        <w:t xml:space="preserve"> </w:t>
      </w:r>
      <w:r w:rsidR="007204E7" w:rsidRPr="00D820F7">
        <w:t>During the experiment, the plates were gently adjusted to ensure that the silicone tubes did not impede the cockroach’s natural movement.</w:t>
      </w:r>
      <w:r w:rsidR="007204E7" w:rsidRPr="00D820F7">
        <w:rPr>
          <w:rFonts w:eastAsia="Yu Mincho"/>
          <w:lang w:eastAsia="ja-JP"/>
        </w:rPr>
        <w:t xml:space="preserve"> </w:t>
      </w:r>
      <w:r w:rsidR="007204E7" w:rsidRPr="00D820F7">
        <w:t xml:space="preserve">To induce locomotion, electrical pulses of 1.5 V were applied to the cerci every 15 </w:t>
      </w:r>
      <w:r w:rsidR="00231A92" w:rsidRPr="00D820F7">
        <w:rPr>
          <w:rFonts w:eastAsiaTheme="minorEastAsia" w:hint="eastAsia"/>
        </w:rPr>
        <w:t>s</w:t>
      </w:r>
      <w:r w:rsidR="007204E7" w:rsidRPr="00D820F7">
        <w:t xml:space="preserve"> via the control system.</w:t>
      </w:r>
    </w:p>
    <w:p w14:paraId="5734C6FE" w14:textId="77777777" w:rsidR="007204E7" w:rsidRPr="00D820F7" w:rsidRDefault="007204E7" w:rsidP="007204E7">
      <w:pPr>
        <w:rPr>
          <w:rFonts w:eastAsia="Yu Mincho"/>
          <w:lang w:eastAsia="ja-JP"/>
        </w:rPr>
      </w:pPr>
    </w:p>
    <w:p w14:paraId="1F69216C" w14:textId="16777C88" w:rsidR="00FB3D15" w:rsidRPr="00D820F7" w:rsidRDefault="00413F8B" w:rsidP="00FB3D15">
      <w:pPr>
        <w:pStyle w:val="Heading2"/>
        <w:rPr>
          <w:rFonts w:eastAsiaTheme="minorEastAsia" w:cs="Times New Roman"/>
        </w:rPr>
      </w:pPr>
      <w:r w:rsidRPr="00D820F7">
        <w:rPr>
          <w:rFonts w:eastAsiaTheme="minorEastAsia" w:cs="Times New Roman"/>
        </w:rPr>
        <w:t>3.</w:t>
      </w:r>
      <w:r w:rsidR="00BE6ED8" w:rsidRPr="00D820F7">
        <w:rPr>
          <w:rFonts w:eastAsiaTheme="minorEastAsia" w:cs="Times New Roman"/>
        </w:rPr>
        <w:t>8</w:t>
      </w:r>
      <w:r w:rsidRPr="00D820F7">
        <w:rPr>
          <w:rFonts w:eastAsiaTheme="minorEastAsia" w:cs="Times New Roman"/>
        </w:rPr>
        <w:t xml:space="preserve"> </w:t>
      </w:r>
      <w:r w:rsidR="00F37EC7" w:rsidRPr="00D820F7">
        <w:rPr>
          <w:rFonts w:eastAsiaTheme="minorEastAsia" w:cs="Times New Roman"/>
        </w:rPr>
        <w:t>Underwater L</w:t>
      </w:r>
      <w:r w:rsidR="00FB3D15" w:rsidRPr="00D820F7">
        <w:rPr>
          <w:rFonts w:cs="Times New Roman"/>
        </w:rPr>
        <w:t>ocomotion Performance Test</w:t>
      </w:r>
    </w:p>
    <w:p w14:paraId="0FF35DDF" w14:textId="06C2299F" w:rsidR="00F85659" w:rsidRPr="00D820F7" w:rsidRDefault="007204E7" w:rsidP="004A37A2">
      <w:pPr>
        <w:rPr>
          <w:rFonts w:eastAsia="Yu Mincho"/>
        </w:rPr>
      </w:pPr>
      <w:r w:rsidRPr="00D820F7">
        <w:rPr>
          <w:rFonts w:eastAsia="Calibri"/>
        </w:rPr>
        <w:t>At room temperature</w:t>
      </w:r>
      <w:r w:rsidRPr="00D820F7">
        <w:t xml:space="preserve">, locomotion experiments </w:t>
      </w:r>
      <w:r w:rsidRPr="00D820F7">
        <w:rPr>
          <w:rFonts w:eastAsia="Calibri"/>
        </w:rPr>
        <w:t>were performed</w:t>
      </w:r>
      <w:r w:rsidRPr="00D820F7">
        <w:t xml:space="preserve"> in a </w:t>
      </w:r>
      <w:r w:rsidRPr="00D820F7">
        <w:rPr>
          <w:rFonts w:eastAsia="Calibri"/>
        </w:rPr>
        <w:t>50 × 50 cm</w:t>
      </w:r>
      <w:r w:rsidRPr="00D820F7">
        <w:t xml:space="preserve"> water tank. </w:t>
      </w:r>
      <w:r w:rsidRPr="00D820F7">
        <w:rPr>
          <w:rFonts w:eastAsia="Calibri"/>
        </w:rPr>
        <w:t>Forward and turning movements</w:t>
      </w:r>
      <w:r w:rsidRPr="00D820F7">
        <w:t xml:space="preserve"> were induced by applying </w:t>
      </w:r>
      <w:r w:rsidRPr="00D820F7">
        <w:rPr>
          <w:rFonts w:eastAsia="Calibri"/>
        </w:rPr>
        <w:t>electrical pulses (3–4 V, 0.6 s duration)</w:t>
      </w:r>
      <w:r w:rsidRPr="00D820F7">
        <w:t xml:space="preserve"> to </w:t>
      </w:r>
      <w:r w:rsidRPr="00D820F7">
        <w:rPr>
          <w:rFonts w:eastAsia="Calibri"/>
        </w:rPr>
        <w:t>cyborg cockroaches with the diving suit</w:t>
      </w:r>
      <w:r w:rsidRPr="00D820F7">
        <w:t xml:space="preserve"> via </w:t>
      </w:r>
      <w:r w:rsidR="00786B1F" w:rsidRPr="00D820F7">
        <w:rPr>
          <w:rFonts w:eastAsiaTheme="minorEastAsia" w:hint="eastAsia"/>
        </w:rPr>
        <w:t>backpack</w:t>
      </w:r>
      <w:r w:rsidRPr="00D820F7">
        <w:t xml:space="preserve">. </w:t>
      </w:r>
      <w:r w:rsidRPr="00D820F7">
        <w:rPr>
          <w:rFonts w:eastAsia="Calibri"/>
        </w:rPr>
        <w:t>Control commands</w:t>
      </w:r>
      <w:r w:rsidRPr="00D820F7">
        <w:t xml:space="preserve"> were transmitted from a computer through a </w:t>
      </w:r>
      <w:r w:rsidRPr="00D820F7">
        <w:rPr>
          <w:rFonts w:eastAsia="Calibri"/>
        </w:rPr>
        <w:t>central control unit</w:t>
      </w:r>
      <w:r w:rsidRPr="00D820F7">
        <w:t xml:space="preserve">. </w:t>
      </w:r>
      <w:r w:rsidRPr="00D820F7">
        <w:rPr>
          <w:rFonts w:eastAsia="Calibri"/>
        </w:rPr>
        <w:t xml:space="preserve">Trajectories of movement were recorded using an overhead </w:t>
      </w:r>
      <w:r w:rsidR="00F85FDB" w:rsidRPr="00D820F7">
        <w:rPr>
          <w:rFonts w:eastAsiaTheme="minorEastAsia" w:hint="eastAsia"/>
        </w:rPr>
        <w:t>HD webcam (</w:t>
      </w:r>
      <w:r w:rsidR="00F85FDB" w:rsidRPr="00D820F7">
        <w:rPr>
          <w:rFonts w:eastAsia="Calibri"/>
        </w:rPr>
        <w:t>C920 Pro</w:t>
      </w:r>
      <w:r w:rsidR="00F85FDB" w:rsidRPr="00D820F7">
        <w:rPr>
          <w:rFonts w:eastAsiaTheme="minorEastAsia" w:hint="eastAsia"/>
        </w:rPr>
        <w:t>,</w:t>
      </w:r>
      <w:r w:rsidR="00F85FDB" w:rsidRPr="00D820F7">
        <w:rPr>
          <w:rFonts w:eastAsia="Calibri"/>
        </w:rPr>
        <w:t xml:space="preserve"> Logitech</w:t>
      </w:r>
      <w:r w:rsidR="00F85FDB" w:rsidRPr="00D820F7">
        <w:rPr>
          <w:rFonts w:eastAsiaTheme="minorEastAsia" w:hint="eastAsia"/>
        </w:rPr>
        <w:t>)</w:t>
      </w:r>
      <w:r w:rsidRPr="00D820F7">
        <w:t xml:space="preserve"> and </w:t>
      </w:r>
      <w:r w:rsidR="00786B1F" w:rsidRPr="00D820F7">
        <w:t>analysed</w:t>
      </w:r>
      <w:r w:rsidRPr="00D820F7">
        <w:t xml:space="preserve"> with </w:t>
      </w:r>
      <w:r w:rsidRPr="00D820F7">
        <w:rPr>
          <w:rFonts w:eastAsia="Calibri"/>
        </w:rPr>
        <w:t>DLTdv8a software⁵⁸</w:t>
      </w:r>
      <w:r w:rsidRPr="00D820F7">
        <w:t xml:space="preserve">. From these trajectories, </w:t>
      </w:r>
      <w:r w:rsidRPr="00D820F7">
        <w:rPr>
          <w:rFonts w:eastAsia="Calibri"/>
        </w:rPr>
        <w:t xml:space="preserve">forward </w:t>
      </w:r>
      <w:r w:rsidR="00DA20DA" w:rsidRPr="00D820F7">
        <w:rPr>
          <w:rFonts w:eastAsiaTheme="minorEastAsia" w:hint="eastAsia"/>
        </w:rPr>
        <w:lastRenderedPageBreak/>
        <w:t>speed</w:t>
      </w:r>
      <w:r w:rsidRPr="00D820F7">
        <w:rPr>
          <w:rFonts w:eastAsia="Calibri"/>
        </w:rPr>
        <w:t xml:space="preserve"> and angular </w:t>
      </w:r>
      <w:r w:rsidR="00DA20DA" w:rsidRPr="00D820F7">
        <w:rPr>
          <w:rFonts w:eastAsiaTheme="minorEastAsia" w:hint="eastAsia"/>
        </w:rPr>
        <w:t>speed</w:t>
      </w:r>
      <w:r w:rsidRPr="00D820F7">
        <w:rPr>
          <w:rFonts w:eastAsia="Calibri"/>
        </w:rPr>
        <w:t>s for left and right turns were calculated</w:t>
      </w:r>
      <w:r w:rsidRPr="00D820F7">
        <w:t xml:space="preserve">. To </w:t>
      </w:r>
      <w:r w:rsidRPr="00D820F7">
        <w:rPr>
          <w:rFonts w:eastAsia="Calibri"/>
        </w:rPr>
        <w:t>compensate for buoyant forces</w:t>
      </w:r>
      <w:r w:rsidRPr="00D820F7">
        <w:t xml:space="preserve"> during underwater operation, a </w:t>
      </w:r>
      <w:r w:rsidRPr="00D820F7">
        <w:rPr>
          <w:rFonts w:eastAsia="Calibri"/>
        </w:rPr>
        <w:t>5 g weight</w:t>
      </w:r>
      <w:r w:rsidRPr="00D820F7">
        <w:t xml:space="preserve"> was attached to cyborg cockroach</w:t>
      </w:r>
      <w:r w:rsidR="00084A00" w:rsidRPr="00D820F7">
        <w:rPr>
          <w:rFonts w:eastAsiaTheme="minorEastAsia" w:hint="eastAsia"/>
        </w:rPr>
        <w:t xml:space="preserve"> with </w:t>
      </w:r>
      <w:r w:rsidR="00C242A3" w:rsidRPr="00D820F7">
        <w:rPr>
          <w:rFonts w:eastAsia="Yu Mincho"/>
          <w:lang w:eastAsia="ja-JP"/>
        </w:rPr>
        <w:t>the</w:t>
      </w:r>
      <w:r w:rsidR="00C242A3" w:rsidRPr="00D820F7">
        <w:rPr>
          <w:rFonts w:eastAsia="Yu Mincho" w:hint="eastAsia"/>
          <w:lang w:eastAsia="ja-JP"/>
        </w:rPr>
        <w:t xml:space="preserve"> </w:t>
      </w:r>
      <w:r w:rsidR="00084A00" w:rsidRPr="00D820F7">
        <w:rPr>
          <w:rFonts w:eastAsiaTheme="minorEastAsia" w:hint="eastAsia"/>
        </w:rPr>
        <w:t>diving suit</w:t>
      </w:r>
      <w:r w:rsidRPr="00D820F7">
        <w:t>.</w:t>
      </w:r>
    </w:p>
    <w:p w14:paraId="4276ED9E" w14:textId="77777777" w:rsidR="007204E7" w:rsidRPr="00D820F7" w:rsidRDefault="007204E7" w:rsidP="004A37A2">
      <w:pPr>
        <w:rPr>
          <w:rFonts w:eastAsia="Yu Mincho"/>
          <w:lang w:eastAsia="ja-JP"/>
        </w:rPr>
      </w:pPr>
    </w:p>
    <w:p w14:paraId="34911CE4" w14:textId="54A8FB50" w:rsidR="007F0A66" w:rsidRPr="00D820F7" w:rsidRDefault="00413F8B" w:rsidP="00EC32D2">
      <w:pPr>
        <w:pStyle w:val="Heading2"/>
        <w:rPr>
          <w:rFonts w:eastAsiaTheme="minorEastAsia" w:cs="Times New Roman"/>
        </w:rPr>
      </w:pPr>
      <w:bookmarkStart w:id="18" w:name="_Hlk210408689"/>
      <w:r w:rsidRPr="00D820F7">
        <w:rPr>
          <w:rFonts w:eastAsiaTheme="minorEastAsia" w:cs="Times New Roman"/>
        </w:rPr>
        <w:t>3.</w:t>
      </w:r>
      <w:r w:rsidR="00BE6ED8" w:rsidRPr="00D820F7">
        <w:rPr>
          <w:rFonts w:eastAsiaTheme="minorEastAsia" w:cs="Times New Roman"/>
        </w:rPr>
        <w:t>9</w:t>
      </w:r>
      <w:r w:rsidRPr="00D820F7">
        <w:rPr>
          <w:rFonts w:eastAsiaTheme="minorEastAsia" w:cs="Times New Roman"/>
        </w:rPr>
        <w:t xml:space="preserve"> </w:t>
      </w:r>
      <w:r w:rsidR="00576A7B" w:rsidRPr="00D820F7">
        <w:rPr>
          <w:rFonts w:cs="Times New Roman"/>
        </w:rPr>
        <w:t>Demonstrations of Environmental Adaptability and Functional Extension</w:t>
      </w:r>
    </w:p>
    <w:p w14:paraId="542D0FDE" w14:textId="4CC23C6E" w:rsidR="00576A7B" w:rsidRPr="00D820F7" w:rsidRDefault="00576A7B" w:rsidP="00576A7B">
      <w:pPr>
        <w:pStyle w:val="Heading3"/>
        <w:rPr>
          <w:rFonts w:eastAsiaTheme="minorEastAsia"/>
          <w:color w:val="auto"/>
        </w:rPr>
      </w:pPr>
      <w:r w:rsidRPr="00D820F7">
        <w:rPr>
          <w:rFonts w:eastAsiaTheme="minorEastAsia"/>
          <w:color w:val="auto"/>
        </w:rPr>
        <w:t>3.</w:t>
      </w:r>
      <w:r w:rsidR="00BE6ED8" w:rsidRPr="00D820F7">
        <w:rPr>
          <w:rFonts w:eastAsiaTheme="minorEastAsia"/>
          <w:color w:val="auto"/>
        </w:rPr>
        <w:t>9</w:t>
      </w:r>
      <w:r w:rsidRPr="00D820F7">
        <w:rPr>
          <w:rFonts w:eastAsiaTheme="minorEastAsia"/>
          <w:color w:val="auto"/>
        </w:rPr>
        <w:t xml:space="preserve">.1 Mixed-hazard </w:t>
      </w:r>
      <w:r w:rsidR="0049729E" w:rsidRPr="00D820F7">
        <w:rPr>
          <w:rFonts w:eastAsiaTheme="minorEastAsia"/>
          <w:color w:val="auto"/>
        </w:rPr>
        <w:t>T</w:t>
      </w:r>
      <w:r w:rsidRPr="00D820F7">
        <w:rPr>
          <w:rFonts w:eastAsiaTheme="minorEastAsia"/>
          <w:color w:val="auto"/>
        </w:rPr>
        <w:t xml:space="preserve">unnel </w:t>
      </w:r>
      <w:r w:rsidR="005E43FA" w:rsidRPr="00D820F7">
        <w:rPr>
          <w:rFonts w:eastAsiaTheme="minorEastAsia"/>
          <w:color w:val="auto"/>
        </w:rPr>
        <w:t>T</w:t>
      </w:r>
      <w:r w:rsidRPr="00D820F7">
        <w:rPr>
          <w:rFonts w:eastAsiaTheme="minorEastAsia"/>
          <w:color w:val="auto"/>
        </w:rPr>
        <w:t>raversal</w:t>
      </w:r>
    </w:p>
    <w:p w14:paraId="090D2B10" w14:textId="6F0AAFC3" w:rsidR="007204E7" w:rsidRPr="00D820F7" w:rsidRDefault="007204E7" w:rsidP="004853B9">
      <w:pPr>
        <w:rPr>
          <w:rFonts w:eastAsiaTheme="minorEastAsia"/>
          <w:i/>
          <w:iCs/>
        </w:rPr>
      </w:pPr>
      <w:r w:rsidRPr="00D820F7">
        <w:t xml:space="preserve">A tunnel was constructed to simulate extreme mixed environments. The tunnel was </w:t>
      </w:r>
      <w:r w:rsidR="00786B1F" w:rsidRPr="00D820F7">
        <w:rPr>
          <w:rFonts w:eastAsiaTheme="minorEastAsia" w:hint="eastAsia"/>
          <w:i/>
          <w:iCs/>
        </w:rPr>
        <w:t>1.7</w:t>
      </w:r>
      <w:r w:rsidRPr="00D820F7">
        <w:t xml:space="preserve"> m long with an internal cross-section of 5 × 5 cm, built from transparent acrylic panels to allow direct observation and video recording. Its interior alternated between horizontal and inclined sections (</w:t>
      </w:r>
      <w:r w:rsidR="00F85FDB" w:rsidRPr="00D820F7">
        <w:t>30</w:t>
      </w:r>
      <w:r w:rsidR="00BB068E" w:rsidRPr="00D820F7">
        <w:rPr>
          <w:rFonts w:hint="eastAsia"/>
        </w:rPr>
        <w:t>°</w:t>
      </w:r>
      <w:r w:rsidRPr="00D820F7">
        <w:t xml:space="preserve"> slope) to create a complex terrain</w:t>
      </w:r>
      <w:r w:rsidR="009431AB" w:rsidRPr="00D820F7">
        <w:rPr>
          <w:rFonts w:eastAsiaTheme="minorEastAsia" w:hint="eastAsia"/>
        </w:rPr>
        <w:t xml:space="preserve"> (Fig. 5A)</w:t>
      </w:r>
      <w:r w:rsidRPr="00D820F7">
        <w:t>. The tunnel consisted of two continuous zones: one filled with carbon dioxide (CO</w:t>
      </w:r>
      <w:r w:rsidR="00F85FDB" w:rsidRPr="00D820F7">
        <w:rPr>
          <w:rFonts w:eastAsiaTheme="minorEastAsia" w:hint="eastAsia"/>
          <w:vertAlign w:val="subscript"/>
        </w:rPr>
        <w:t>2</w:t>
      </w:r>
      <w:r w:rsidRPr="00D820F7">
        <w:t xml:space="preserve">) and the other with water. Cyborg cockroaches were placed at the entrance and guided by electrical stimulation to pass through both sections. </w:t>
      </w:r>
      <w:r w:rsidR="00896245" w:rsidRPr="00D820F7">
        <w:t xml:space="preserve">Locomotion was recorded by three </w:t>
      </w:r>
      <w:r w:rsidR="00DC7523" w:rsidRPr="00D820F7">
        <w:rPr>
          <w:rFonts w:eastAsiaTheme="minorEastAsia" w:hint="eastAsia"/>
        </w:rPr>
        <w:t>action camera</w:t>
      </w:r>
      <w:r w:rsidR="00C242A3" w:rsidRPr="00D820F7">
        <w:rPr>
          <w:rFonts w:eastAsia="Yu Mincho" w:hint="eastAsia"/>
          <w:lang w:eastAsia="ja-JP"/>
        </w:rPr>
        <w:t>s</w:t>
      </w:r>
      <w:r w:rsidR="00896245" w:rsidRPr="00D820F7">
        <w:t xml:space="preserve"> </w:t>
      </w:r>
      <w:r w:rsidR="00F85FDB" w:rsidRPr="00D820F7">
        <w:rPr>
          <w:rFonts w:eastAsiaTheme="minorEastAsia" w:hint="eastAsia"/>
        </w:rPr>
        <w:t>(</w:t>
      </w:r>
      <w:r w:rsidR="00DC7523" w:rsidRPr="00D820F7">
        <w:rPr>
          <w:rFonts w:eastAsiaTheme="minorEastAsia" w:hint="eastAsia"/>
        </w:rPr>
        <w:t>GoPro 10</w:t>
      </w:r>
      <w:r w:rsidR="00F85FDB" w:rsidRPr="00D820F7">
        <w:rPr>
          <w:rFonts w:eastAsiaTheme="minorEastAsia" w:hint="eastAsia"/>
        </w:rPr>
        <w:t xml:space="preserve">) </w:t>
      </w:r>
      <w:r w:rsidR="00896245" w:rsidRPr="00D820F7">
        <w:t>positioned on the left, centre, and right sides of the tunnel.</w:t>
      </w:r>
    </w:p>
    <w:p w14:paraId="679D6252" w14:textId="4527FD89" w:rsidR="00576A7B" w:rsidRPr="00D820F7" w:rsidRDefault="00413F8B" w:rsidP="00576A7B">
      <w:pPr>
        <w:pStyle w:val="Heading3"/>
        <w:rPr>
          <w:rFonts w:eastAsiaTheme="minorEastAsia"/>
          <w:color w:val="auto"/>
        </w:rPr>
      </w:pPr>
      <w:r w:rsidRPr="00D820F7">
        <w:rPr>
          <w:rFonts w:eastAsiaTheme="minorEastAsia"/>
          <w:color w:val="auto"/>
        </w:rPr>
        <w:t>3.</w:t>
      </w:r>
      <w:r w:rsidR="00BE6ED8" w:rsidRPr="00D820F7">
        <w:rPr>
          <w:rFonts w:eastAsiaTheme="minorEastAsia"/>
          <w:color w:val="auto"/>
        </w:rPr>
        <w:t>9</w:t>
      </w:r>
      <w:r w:rsidR="00576A7B" w:rsidRPr="00D820F7">
        <w:rPr>
          <w:rFonts w:eastAsiaTheme="minorEastAsia"/>
          <w:color w:val="auto"/>
        </w:rPr>
        <w:t>.2</w:t>
      </w:r>
      <w:r w:rsidR="00576A7B" w:rsidRPr="00D820F7">
        <w:rPr>
          <w:color w:val="auto"/>
        </w:rPr>
        <w:t xml:space="preserve"> Narrow-</w:t>
      </w:r>
      <w:r w:rsidR="009431AB" w:rsidRPr="00D820F7">
        <w:rPr>
          <w:rFonts w:eastAsiaTheme="minorEastAsia" w:hint="eastAsia"/>
          <w:color w:val="auto"/>
        </w:rPr>
        <w:t>crevice</w:t>
      </w:r>
      <w:r w:rsidR="00576A7B" w:rsidRPr="00D820F7">
        <w:rPr>
          <w:color w:val="auto"/>
        </w:rPr>
        <w:t xml:space="preserve"> </w:t>
      </w:r>
      <w:r w:rsidR="005E43FA" w:rsidRPr="00D820F7">
        <w:rPr>
          <w:rFonts w:eastAsiaTheme="minorEastAsia"/>
          <w:color w:val="auto"/>
        </w:rPr>
        <w:t>T</w:t>
      </w:r>
      <w:r w:rsidR="00576A7B" w:rsidRPr="00D820F7">
        <w:rPr>
          <w:color w:val="auto"/>
        </w:rPr>
        <w:t xml:space="preserve">raversal in </w:t>
      </w:r>
      <w:r w:rsidR="007B593B" w:rsidRPr="00D820F7">
        <w:rPr>
          <w:rFonts w:eastAsiaTheme="minorEastAsia"/>
          <w:color w:val="auto"/>
        </w:rPr>
        <w:t>O</w:t>
      </w:r>
      <w:r w:rsidR="007B593B" w:rsidRPr="00D820F7">
        <w:rPr>
          <w:color w:val="auto"/>
        </w:rPr>
        <w:t>utdoor Pond</w:t>
      </w:r>
    </w:p>
    <w:p w14:paraId="27B5B864" w14:textId="485A5DF3" w:rsidR="00F85FDB" w:rsidRPr="00D820F7" w:rsidRDefault="00CE7C83" w:rsidP="00F85FDB">
      <w:pPr>
        <w:rPr>
          <w:rFonts w:eastAsia="Yu Mincho"/>
          <w:lang w:eastAsia="ja-JP"/>
        </w:rPr>
      </w:pPr>
      <w:r w:rsidRPr="00D820F7">
        <w:rPr>
          <w:rFonts w:eastAsiaTheme="minorEastAsia"/>
        </w:rPr>
        <w:t>An outdoor pond (50</w:t>
      </w:r>
      <w:r w:rsidR="00BB068E" w:rsidRPr="00D820F7">
        <w:rPr>
          <w:rFonts w:eastAsiaTheme="minorEastAsia" w:hint="eastAsia"/>
        </w:rPr>
        <w:t xml:space="preserve"> </w:t>
      </w:r>
      <w:r w:rsidRPr="00D820F7">
        <w:rPr>
          <w:rFonts w:eastAsiaTheme="minorEastAsia"/>
        </w:rPr>
        <w:t xml:space="preserve">× 50 cm, depth 10 cm) was prepared to evaluate traversal ability in confined aquatic environments. Fully implanted cyborg cockroaches, with </w:t>
      </w:r>
      <w:r w:rsidRPr="00D820F7">
        <w:rPr>
          <w:rFonts w:eastAsiaTheme="minorEastAsia" w:hint="eastAsia"/>
        </w:rPr>
        <w:t>controller</w:t>
      </w:r>
      <w:r w:rsidRPr="00D820F7">
        <w:rPr>
          <w:rFonts w:eastAsiaTheme="minorEastAsia"/>
        </w:rPr>
        <w:t xml:space="preserve"> and batter</w:t>
      </w:r>
      <w:r w:rsidRPr="00D820F7">
        <w:rPr>
          <w:rFonts w:eastAsiaTheme="minorEastAsia" w:hint="eastAsia"/>
        </w:rPr>
        <w:t>y</w:t>
      </w:r>
      <w:r w:rsidRPr="00D820F7">
        <w:rPr>
          <w:rFonts w:eastAsiaTheme="minorEastAsia"/>
        </w:rPr>
        <w:t xml:space="preserve"> surgically embedded </w:t>
      </w:r>
      <w:r w:rsidRPr="00D820F7">
        <w:rPr>
          <w:rFonts w:eastAsiaTheme="minorEastAsia" w:hint="eastAsia"/>
        </w:rPr>
        <w:t xml:space="preserve">within the cockroach </w:t>
      </w:r>
      <w:r w:rsidRPr="00D820F7">
        <w:rPr>
          <w:rFonts w:eastAsiaTheme="minorEastAsia"/>
        </w:rPr>
        <w:t>to eliminate external protrusions, were employed</w:t>
      </w:r>
      <w:r w:rsidRPr="00D820F7">
        <w:rPr>
          <w:rFonts w:eastAsiaTheme="minorEastAsia"/>
        </w:rPr>
        <w:fldChar w:fldCharType="begin"/>
      </w:r>
      <w:r w:rsidR="00704542" w:rsidRPr="00D820F7">
        <w:rPr>
          <w:rFonts w:eastAsiaTheme="minorEastAsia"/>
        </w:rPr>
        <w:instrText xml:space="preserve"> ADDIN ZOTERO_ITEM CSL_CITATION {"citationID":"10HhwaX3","properties":{"formattedCitation":"\\super 70\\nosupersub{}","plainCitation":"70","noteIndex":0},"citationItems":[{"id":103,"uris":["http://zotero.org/users/local/1KurOqFa/items/IWS9TQAT"],"itemData":{"id":103,"type":"article","abstract":"The centimeter-scale cyborg insects have a potential advantage for application in narrow environments where humans cannot operate. To realize such tasks, researchers have developed a small printed-circuit-board (PCB) which an insect can carry and control it. The electronic components usually remain bare on the board and the whole board is mounted on platform animals, resulting in uneven morphology of whole cyborg with sharp edges. It is well known that streamlined body shape in artificial vehicles or robots contributes to effective locomotion by reducing drag force in media. However, little is known how the entire body shape impacts on locomotor performance of cyborg insect. Here, we developed a 10 mm by 10 mm board which provided electrical stimulation via Sub-GHz communication and investigated the impact of physical arrangement of the board using Madagascar hissing cockroach. We compared the success rate of gap negotiation between the cyborg with mounted board and implanted board and found the latter outperformed the former. We demonstrated our cyborg cockroach with implanted board could follow faithfully to the locomotion command via antennal or cercal stimulation and traverse a narrow gap like air vent cover. In contrast to the conventional arrangement, our cyborg insects are suitable for application in a concealed environment.","DOI":"10.48550/arXiv.2410.07558","note":"arXiv:2410.07558 [cs]","number":"arXiv:2410.07558","publisher":"arXiv","source":"arXiv.org","title":"Streamlined shape of cyborg cockroach promotes traversability in confined environments by gap negotiation","URL":"http://arxiv.org/abs/2410.07558","author":[{"family":"Kai","given":"Kazuki"},{"family":"Long","given":"Le Duc"},{"family":"Sato","given":"Hirotaka"}],"accessed":{"date-parts":[["2025",1,18]]},"issued":{"date-parts":[["2024",10,10]]}}}],"schema":"https://github.com/citation-style-language/schema/raw/master/csl-citation.json"} </w:instrText>
      </w:r>
      <w:r w:rsidRPr="00D820F7">
        <w:rPr>
          <w:rFonts w:eastAsiaTheme="minorEastAsia"/>
        </w:rPr>
        <w:fldChar w:fldCharType="separate"/>
      </w:r>
      <w:r w:rsidR="00704542" w:rsidRPr="00D820F7">
        <w:rPr>
          <w:kern w:val="0"/>
          <w:vertAlign w:val="superscript"/>
        </w:rPr>
        <w:t>70</w:t>
      </w:r>
      <w:r w:rsidRPr="00D820F7">
        <w:rPr>
          <w:rFonts w:eastAsiaTheme="minorEastAsia"/>
        </w:rPr>
        <w:fldChar w:fldCharType="end"/>
      </w:r>
      <w:r w:rsidRPr="00D820F7">
        <w:rPr>
          <w:rFonts w:eastAsiaTheme="minorEastAsia"/>
        </w:rPr>
        <w:t>. The insects were tasked with moving underwater through a stone passage only 2 cm in height, simulating a constricted gap</w:t>
      </w:r>
      <w:r w:rsidRPr="00D820F7">
        <w:rPr>
          <w:rFonts w:eastAsiaTheme="minorEastAsia" w:hint="eastAsia"/>
        </w:rPr>
        <w:t xml:space="preserve"> (Fig. 6B)</w:t>
      </w:r>
      <w:r w:rsidRPr="00D820F7">
        <w:rPr>
          <w:rFonts w:eastAsiaTheme="minorEastAsia"/>
        </w:rPr>
        <w:t xml:space="preserve">. </w:t>
      </w:r>
      <w:r w:rsidR="00E249EA" w:rsidRPr="00D820F7">
        <w:t xml:space="preserve">Their </w:t>
      </w:r>
      <w:r w:rsidR="00E249EA" w:rsidRPr="00D820F7">
        <w:rPr>
          <w:rFonts w:eastAsia="Calibri"/>
        </w:rPr>
        <w:t xml:space="preserve">underwater motion was continuously recorded using a </w:t>
      </w:r>
      <w:r w:rsidR="00F85FDB" w:rsidRPr="00D820F7">
        <w:rPr>
          <w:rFonts w:eastAsiaTheme="minorEastAsia" w:hint="eastAsia"/>
        </w:rPr>
        <w:t>HD webcam (</w:t>
      </w:r>
      <w:r w:rsidR="00F85FDB" w:rsidRPr="00D820F7">
        <w:rPr>
          <w:rFonts w:eastAsia="Calibri"/>
        </w:rPr>
        <w:t>C920 Pro</w:t>
      </w:r>
      <w:r w:rsidR="00F85FDB" w:rsidRPr="00D820F7">
        <w:rPr>
          <w:rFonts w:eastAsiaTheme="minorEastAsia" w:hint="eastAsia"/>
        </w:rPr>
        <w:t>,</w:t>
      </w:r>
      <w:r w:rsidR="00F85FDB" w:rsidRPr="00D820F7">
        <w:rPr>
          <w:rFonts w:eastAsia="Calibri"/>
        </w:rPr>
        <w:t xml:space="preserve"> Logitech</w:t>
      </w:r>
      <w:r w:rsidR="00F85FDB" w:rsidRPr="00D820F7">
        <w:rPr>
          <w:rFonts w:eastAsiaTheme="minorEastAsia" w:hint="eastAsia"/>
        </w:rPr>
        <w:t>)</w:t>
      </w:r>
      <w:r w:rsidR="00E249EA" w:rsidRPr="00D820F7">
        <w:t>.</w:t>
      </w:r>
      <w:bookmarkEnd w:id="18"/>
    </w:p>
    <w:p w14:paraId="65C6C42B" w14:textId="77777777" w:rsidR="00F83782" w:rsidRPr="00D820F7" w:rsidRDefault="00F83782" w:rsidP="001B3FA1">
      <w:pPr>
        <w:pStyle w:val="Heading1"/>
        <w:rPr>
          <w:lang w:val="en-US"/>
        </w:rPr>
      </w:pPr>
      <w:r w:rsidRPr="00D820F7">
        <w:rPr>
          <w:lang w:val="en-US"/>
        </w:rPr>
        <w:lastRenderedPageBreak/>
        <w:t>Data availability</w:t>
      </w:r>
    </w:p>
    <w:p w14:paraId="72EEFF2A" w14:textId="61C5B1BA" w:rsidR="00F83782" w:rsidRPr="00D820F7" w:rsidRDefault="00F83782" w:rsidP="00991E12">
      <w:pPr>
        <w:rPr>
          <w:rFonts w:eastAsiaTheme="minorEastAsia" w:hint="eastAsia"/>
          <w:lang w:val="en-US"/>
        </w:rPr>
        <w:sectPr w:rsidR="00F83782" w:rsidRPr="00D820F7" w:rsidSect="00991E12">
          <w:footerReference w:type="default" r:id="rId8"/>
          <w:pgSz w:w="11906" w:h="16838"/>
          <w:pgMar w:top="1440" w:right="1800" w:bottom="1440" w:left="1800" w:header="851" w:footer="992" w:gutter="0"/>
          <w:lnNumType w:countBy="1" w:restart="continuous"/>
          <w:cols w:space="425"/>
          <w:docGrid w:type="lines" w:linePitch="312"/>
        </w:sectPr>
      </w:pPr>
      <w:r w:rsidRPr="00F83782">
        <w:rPr>
          <w:rFonts w:eastAsiaTheme="minorEastAsia"/>
          <w:lang w:val="en-US"/>
        </w:rPr>
        <w:t>All data supporting the findings of this study are available within the article and its supplementary files. </w:t>
      </w:r>
      <w:r w:rsidRPr="00D820F7">
        <w:rPr>
          <w:rFonts w:eastAsiaTheme="minorEastAsia"/>
          <w:lang w:val="en-US"/>
        </w:rPr>
        <w:t>Source data</w:t>
      </w:r>
      <w:r w:rsidRPr="00D820F7">
        <w:rPr>
          <w:rFonts w:eastAsiaTheme="minorEastAsia" w:hint="eastAsia"/>
          <w:lang w:val="en-US"/>
        </w:rPr>
        <w:t xml:space="preserve"> </w:t>
      </w:r>
      <w:r w:rsidRPr="00F83782">
        <w:rPr>
          <w:rFonts w:eastAsiaTheme="minorEastAsia"/>
          <w:lang w:val="en-US"/>
        </w:rPr>
        <w:t>are provided with this paper</w:t>
      </w:r>
      <w:r w:rsidR="00900B7B">
        <w:rPr>
          <w:rFonts w:eastAsiaTheme="minorEastAsia" w:hint="eastAsia"/>
          <w:lang w:val="en-US"/>
        </w:rPr>
        <w:t>.</w:t>
      </w:r>
    </w:p>
    <w:p w14:paraId="15466594" w14:textId="12449F3C" w:rsidR="00413F8B" w:rsidRPr="00D820F7" w:rsidRDefault="00413F8B" w:rsidP="00413F8B">
      <w:pPr>
        <w:pStyle w:val="Heading1"/>
        <w:spacing w:line="480" w:lineRule="auto"/>
        <w:rPr>
          <w:rFonts w:eastAsiaTheme="minorEastAsia" w:cs="Times New Roman"/>
        </w:rPr>
      </w:pPr>
      <w:r w:rsidRPr="00D820F7">
        <w:rPr>
          <w:rFonts w:cs="Times New Roman"/>
        </w:rPr>
        <w:lastRenderedPageBreak/>
        <w:t>Reference</w:t>
      </w:r>
      <w:r w:rsidRPr="00D820F7">
        <w:rPr>
          <w:rFonts w:eastAsiaTheme="minorEastAsia" w:cs="Times New Roman"/>
        </w:rPr>
        <w:t>s</w:t>
      </w:r>
    </w:p>
    <w:p w14:paraId="0F2C80B8" w14:textId="77777777" w:rsidR="00704542" w:rsidRPr="00D820F7" w:rsidRDefault="00413F8B" w:rsidP="00704542">
      <w:pPr>
        <w:pStyle w:val="Bibliography"/>
      </w:pPr>
      <w:r w:rsidRPr="00D820F7">
        <w:fldChar w:fldCharType="begin"/>
      </w:r>
      <w:r w:rsidR="00704542" w:rsidRPr="00D820F7">
        <w:instrText xml:space="preserve"> ADDIN ZOTERO_BIBL {"uncited":[],"omitted":[],"custom":[]} CSL_BIBLIOGRAPHY </w:instrText>
      </w:r>
      <w:r w:rsidRPr="00D820F7">
        <w:fldChar w:fldCharType="separate"/>
      </w:r>
      <w:r w:rsidR="00704542" w:rsidRPr="00D820F7">
        <w:t>1.</w:t>
      </w:r>
      <w:r w:rsidR="00704542" w:rsidRPr="00D820F7">
        <w:tab/>
        <w:t xml:space="preserve">Siljak, H., Nardelli, P. H. J. &amp; Moioli, R. C. Cyborg Insects: Bug or a Feature? </w:t>
      </w:r>
      <w:r w:rsidR="00704542" w:rsidRPr="00D820F7">
        <w:rPr>
          <w:i/>
          <w:iCs/>
        </w:rPr>
        <w:t>IEEE Access</w:t>
      </w:r>
      <w:r w:rsidR="00704542" w:rsidRPr="00D820F7">
        <w:t xml:space="preserve"> </w:t>
      </w:r>
      <w:r w:rsidR="00704542" w:rsidRPr="00D820F7">
        <w:rPr>
          <w:b/>
          <w:bCs/>
        </w:rPr>
        <w:t>10</w:t>
      </w:r>
      <w:r w:rsidR="00704542" w:rsidRPr="00D820F7">
        <w:t>, 49398–49411 (2022).</w:t>
      </w:r>
    </w:p>
    <w:p w14:paraId="3952BF0D" w14:textId="77777777" w:rsidR="00704542" w:rsidRPr="00D820F7" w:rsidRDefault="00704542" w:rsidP="00704542">
      <w:pPr>
        <w:pStyle w:val="Bibliography"/>
      </w:pPr>
      <w:r w:rsidRPr="00D820F7">
        <w:t>2.</w:t>
      </w:r>
      <w:r w:rsidRPr="00D820F7">
        <w:tab/>
        <w:t xml:space="preserve">Li, Y. &amp; Sato, H. Insect-Computer Hybrid Robot. </w:t>
      </w:r>
      <w:r w:rsidRPr="00D820F7">
        <w:rPr>
          <w:i/>
          <w:iCs/>
        </w:rPr>
        <w:t>Mol. Front. J.</w:t>
      </w:r>
      <w:r w:rsidRPr="00D820F7">
        <w:t xml:space="preserve"> </w:t>
      </w:r>
      <w:r w:rsidRPr="00D820F7">
        <w:rPr>
          <w:b/>
          <w:bCs/>
        </w:rPr>
        <w:t>02</w:t>
      </w:r>
      <w:r w:rsidRPr="00D820F7">
        <w:t>, 30–42 (2018).</w:t>
      </w:r>
    </w:p>
    <w:p w14:paraId="36783602" w14:textId="77777777" w:rsidR="00704542" w:rsidRPr="00D820F7" w:rsidRDefault="00704542" w:rsidP="00704542">
      <w:pPr>
        <w:pStyle w:val="Bibliography"/>
      </w:pPr>
      <w:r w:rsidRPr="00D820F7">
        <w:t>3.</w:t>
      </w:r>
      <w:r w:rsidRPr="00D820F7">
        <w:tab/>
        <w:t xml:space="preserve">Webster-Wood, V. A. </w:t>
      </w:r>
      <w:r w:rsidRPr="00D820F7">
        <w:rPr>
          <w:i/>
          <w:iCs/>
        </w:rPr>
        <w:t>et al.</w:t>
      </w:r>
      <w:r w:rsidRPr="00D820F7">
        <w:t xml:space="preserve"> Biohybrid robots: recent progress, challenges, and perspectives. </w:t>
      </w:r>
      <w:r w:rsidRPr="00D820F7">
        <w:rPr>
          <w:i/>
          <w:iCs/>
        </w:rPr>
        <w:t>Bioinspir. Biomim.</w:t>
      </w:r>
      <w:r w:rsidRPr="00D820F7">
        <w:t xml:space="preserve"> </w:t>
      </w:r>
      <w:r w:rsidRPr="00D820F7">
        <w:rPr>
          <w:b/>
          <w:bCs/>
        </w:rPr>
        <w:t>18</w:t>
      </w:r>
      <w:r w:rsidRPr="00D820F7">
        <w:t>, 015001 (2022).</w:t>
      </w:r>
    </w:p>
    <w:p w14:paraId="3CBCADDD" w14:textId="77777777" w:rsidR="00704542" w:rsidRPr="00D820F7" w:rsidRDefault="00704542" w:rsidP="00704542">
      <w:pPr>
        <w:pStyle w:val="Bibliography"/>
      </w:pPr>
      <w:r w:rsidRPr="00D820F7">
        <w:t>4.</w:t>
      </w:r>
      <w:r w:rsidRPr="00D820F7">
        <w:tab/>
        <w:t xml:space="preserve">Fraga, C. J., Brown, M. S. &amp; Xu, N. W. Advances in Invertebrate Biohybrid Robotics: Leveraging Nature for Locomotion and Sensing in Engineered Systems. </w:t>
      </w:r>
      <w:r w:rsidRPr="00D820F7">
        <w:rPr>
          <w:i/>
          <w:iCs/>
        </w:rPr>
        <w:t>Adv. Intell. Syst.</w:t>
      </w:r>
      <w:r w:rsidRPr="00D820F7">
        <w:t xml:space="preserve"> </w:t>
      </w:r>
      <w:r w:rsidRPr="00D820F7">
        <w:rPr>
          <w:b/>
          <w:bCs/>
        </w:rPr>
        <w:t>7</w:t>
      </w:r>
      <w:r w:rsidRPr="00D820F7">
        <w:t>, 2401105 (2025).</w:t>
      </w:r>
    </w:p>
    <w:p w14:paraId="2D66C789" w14:textId="77777777" w:rsidR="00704542" w:rsidRPr="00D820F7" w:rsidRDefault="00704542" w:rsidP="00704542">
      <w:pPr>
        <w:pStyle w:val="Bibliography"/>
      </w:pPr>
      <w:r w:rsidRPr="00D820F7">
        <w:t>5.</w:t>
      </w:r>
      <w:r w:rsidRPr="00D820F7">
        <w:tab/>
        <w:t xml:space="preserve">Ma, Z. </w:t>
      </w:r>
      <w:r w:rsidRPr="00D820F7">
        <w:rPr>
          <w:i/>
          <w:iCs/>
        </w:rPr>
        <w:t>et al.</w:t>
      </w:r>
      <w:r w:rsidRPr="00D820F7">
        <w:t xml:space="preserve"> A Review of Energy Supply for Biomachine Hybrid Robots. </w:t>
      </w:r>
      <w:r w:rsidRPr="00D820F7">
        <w:rPr>
          <w:i/>
          <w:iCs/>
        </w:rPr>
        <w:t>Cyborg Bionic Syst.</w:t>
      </w:r>
      <w:r w:rsidRPr="00D820F7">
        <w:t xml:space="preserve"> </w:t>
      </w:r>
      <w:r w:rsidRPr="00D820F7">
        <w:rPr>
          <w:b/>
          <w:bCs/>
        </w:rPr>
        <w:t>4</w:t>
      </w:r>
      <w:r w:rsidRPr="00D820F7">
        <w:t>, 0053 (2023).</w:t>
      </w:r>
    </w:p>
    <w:p w14:paraId="5B019AD9" w14:textId="77777777" w:rsidR="00704542" w:rsidRPr="00D820F7" w:rsidRDefault="00704542" w:rsidP="00704542">
      <w:pPr>
        <w:pStyle w:val="Bibliography"/>
      </w:pPr>
      <w:r w:rsidRPr="00D820F7">
        <w:t>6.</w:t>
      </w:r>
      <w:r w:rsidRPr="00D820F7">
        <w:tab/>
        <w:t xml:space="preserve">Tran-Ngoc, P. T. </w:t>
      </w:r>
      <w:r w:rsidRPr="00D820F7">
        <w:rPr>
          <w:i/>
          <w:iCs/>
        </w:rPr>
        <w:t>et al.</w:t>
      </w:r>
      <w:r w:rsidRPr="00D820F7">
        <w:t xml:space="preserve"> Intelligent Insect–Computer Hybrid Robot: Installing Innate Obstacle Negotiation and Onboard Human Detection onto Cyborg Insect. </w:t>
      </w:r>
      <w:r w:rsidRPr="00D820F7">
        <w:rPr>
          <w:i/>
          <w:iCs/>
        </w:rPr>
        <w:t>Adv. Intell. Syst.</w:t>
      </w:r>
      <w:r w:rsidRPr="00D820F7">
        <w:t xml:space="preserve"> </w:t>
      </w:r>
      <w:r w:rsidRPr="00D820F7">
        <w:rPr>
          <w:b/>
          <w:bCs/>
        </w:rPr>
        <w:t>5</w:t>
      </w:r>
      <w:r w:rsidRPr="00D820F7">
        <w:t>, 2200319 (2023).</w:t>
      </w:r>
    </w:p>
    <w:p w14:paraId="679E6CFE" w14:textId="77777777" w:rsidR="00704542" w:rsidRPr="00D820F7" w:rsidRDefault="00704542" w:rsidP="00704542">
      <w:pPr>
        <w:pStyle w:val="Bibliography"/>
      </w:pPr>
      <w:r w:rsidRPr="00D820F7">
        <w:t>7.</w:t>
      </w:r>
      <w:r w:rsidRPr="00D820F7">
        <w:tab/>
        <w:t xml:space="preserve">Ma, S. </w:t>
      </w:r>
      <w:r w:rsidRPr="00D820F7">
        <w:rPr>
          <w:i/>
          <w:iCs/>
        </w:rPr>
        <w:t>et al.</w:t>
      </w:r>
      <w:r w:rsidRPr="00D820F7">
        <w:t xml:space="preserve"> The Autonomous Pipeline Navigation of a Cockroach Bio-Robot with Enhanced Walking Stimuli. </w:t>
      </w:r>
      <w:r w:rsidRPr="00D820F7">
        <w:rPr>
          <w:i/>
          <w:iCs/>
        </w:rPr>
        <w:t>Cyborg Bionic Syst.</w:t>
      </w:r>
      <w:r w:rsidRPr="00D820F7">
        <w:t xml:space="preserve"> </w:t>
      </w:r>
      <w:r w:rsidRPr="00D820F7">
        <w:rPr>
          <w:b/>
          <w:bCs/>
        </w:rPr>
        <w:t>4</w:t>
      </w:r>
      <w:r w:rsidRPr="00D820F7">
        <w:t>, 0067 (2023).</w:t>
      </w:r>
    </w:p>
    <w:p w14:paraId="43C83745" w14:textId="77777777" w:rsidR="00704542" w:rsidRPr="00D820F7" w:rsidRDefault="00704542" w:rsidP="00704542">
      <w:pPr>
        <w:pStyle w:val="Bibliography"/>
      </w:pPr>
      <w:r w:rsidRPr="00D820F7">
        <w:t>8.</w:t>
      </w:r>
      <w:r w:rsidRPr="00D820F7">
        <w:tab/>
        <w:t xml:space="preserve">Yamamoto, K., Ariyanto, M., Refat, C. M. M. &amp; Morishima, K. Multi-Cyborg Insect-Linked Formation for Object Transportation. in </w:t>
      </w:r>
      <w:r w:rsidRPr="00D820F7">
        <w:rPr>
          <w:i/>
          <w:iCs/>
        </w:rPr>
        <w:t>2023 IEEE International Conference on Mechatronics and Automation (ICMA)</w:t>
      </w:r>
      <w:r w:rsidRPr="00D820F7">
        <w:t xml:space="preserve"> 588–593 (2023). doi:10.1109/ICMA57826.2023.10215744.</w:t>
      </w:r>
    </w:p>
    <w:p w14:paraId="72FD3A97" w14:textId="77777777" w:rsidR="00704542" w:rsidRPr="00D820F7" w:rsidRDefault="00704542" w:rsidP="00704542">
      <w:pPr>
        <w:pStyle w:val="Bibliography"/>
      </w:pPr>
      <w:r w:rsidRPr="00D820F7">
        <w:t>9.</w:t>
      </w:r>
      <w:r w:rsidRPr="00D820F7">
        <w:tab/>
        <w:t xml:space="preserve">Wu, Y. </w:t>
      </w:r>
      <w:r w:rsidRPr="00D820F7">
        <w:rPr>
          <w:i/>
          <w:iCs/>
        </w:rPr>
        <w:t>et al.</w:t>
      </w:r>
      <w:r w:rsidRPr="00D820F7">
        <w:t xml:space="preserve"> Insect-scale fast moving and ultrarobust soft robot. </w:t>
      </w:r>
      <w:r w:rsidRPr="00D820F7">
        <w:rPr>
          <w:i/>
          <w:iCs/>
        </w:rPr>
        <w:t>Sci. Robot.</w:t>
      </w:r>
      <w:r w:rsidRPr="00D820F7">
        <w:t xml:space="preserve"> </w:t>
      </w:r>
      <w:r w:rsidRPr="00D820F7">
        <w:rPr>
          <w:b/>
          <w:bCs/>
        </w:rPr>
        <w:t>4</w:t>
      </w:r>
      <w:r w:rsidRPr="00D820F7">
        <w:t xml:space="preserve">, </w:t>
      </w:r>
      <w:r w:rsidRPr="00D820F7">
        <w:lastRenderedPageBreak/>
        <w:t>eaax1594 (2019).</w:t>
      </w:r>
    </w:p>
    <w:p w14:paraId="77BD9B9A" w14:textId="77777777" w:rsidR="00704542" w:rsidRPr="00D820F7" w:rsidRDefault="00704542" w:rsidP="00704542">
      <w:pPr>
        <w:pStyle w:val="Bibliography"/>
      </w:pPr>
      <w:r w:rsidRPr="00D820F7">
        <w:t>10.</w:t>
      </w:r>
      <w:r w:rsidRPr="00D820F7">
        <w:tab/>
        <w:t xml:space="preserve">Jafferis, N. T., Helbling, E. F., Karpelson, M. &amp; Wood, R. J. Untethered flight of an insect-sized flapping-wing microscale aerial vehicle. </w:t>
      </w:r>
      <w:r w:rsidRPr="00D820F7">
        <w:rPr>
          <w:i/>
          <w:iCs/>
        </w:rPr>
        <w:t>Nature</w:t>
      </w:r>
      <w:r w:rsidRPr="00D820F7">
        <w:t xml:space="preserve"> </w:t>
      </w:r>
      <w:r w:rsidRPr="00D820F7">
        <w:rPr>
          <w:b/>
          <w:bCs/>
        </w:rPr>
        <w:t>570</w:t>
      </w:r>
      <w:r w:rsidRPr="00D820F7">
        <w:t>, 491–495 (2019).</w:t>
      </w:r>
    </w:p>
    <w:p w14:paraId="400760C0" w14:textId="77777777" w:rsidR="00704542" w:rsidRPr="00D820F7" w:rsidRDefault="00704542" w:rsidP="00704542">
      <w:pPr>
        <w:pStyle w:val="Bibliography"/>
      </w:pPr>
      <w:r w:rsidRPr="00D820F7">
        <w:t>11.</w:t>
      </w:r>
      <w:r w:rsidRPr="00D820F7">
        <w:tab/>
        <w:t xml:space="preserve">Lin, Q. </w:t>
      </w:r>
      <w:r w:rsidRPr="00D820F7">
        <w:rPr>
          <w:i/>
          <w:iCs/>
        </w:rPr>
        <w:t>et al.</w:t>
      </w:r>
      <w:r w:rsidRPr="00D820F7">
        <w:t xml:space="preserve"> Resilient conductive membrane synthesized by in-situ polymerisation for wearable non-invasive electronics on moving appendages of cyborg insect. </w:t>
      </w:r>
      <w:r w:rsidRPr="00D820F7">
        <w:rPr>
          <w:i/>
          <w:iCs/>
        </w:rPr>
        <w:t>Npj Flex. Electron.</w:t>
      </w:r>
      <w:r w:rsidRPr="00D820F7">
        <w:t xml:space="preserve"> </w:t>
      </w:r>
      <w:r w:rsidRPr="00D820F7">
        <w:rPr>
          <w:b/>
          <w:bCs/>
        </w:rPr>
        <w:t>7</w:t>
      </w:r>
      <w:r w:rsidRPr="00D820F7">
        <w:t>, 1–10 (2023).</w:t>
      </w:r>
    </w:p>
    <w:p w14:paraId="76177EB0" w14:textId="77777777" w:rsidR="00704542" w:rsidRPr="00D820F7" w:rsidRDefault="00704542" w:rsidP="00704542">
      <w:pPr>
        <w:pStyle w:val="Bibliography"/>
      </w:pPr>
      <w:r w:rsidRPr="00D820F7">
        <w:t>12.</w:t>
      </w:r>
      <w:r w:rsidRPr="00D820F7">
        <w:tab/>
        <w:t xml:space="preserve">Garwood, R. J. &amp; Edgecombe, G. D. Early Terrestrial Animals, Evolution, and Uncertainty. </w:t>
      </w:r>
      <w:r w:rsidRPr="00D820F7">
        <w:rPr>
          <w:i/>
          <w:iCs/>
        </w:rPr>
        <w:t>Evol. Educ. Outreach</w:t>
      </w:r>
      <w:r w:rsidRPr="00D820F7">
        <w:t xml:space="preserve"> </w:t>
      </w:r>
      <w:r w:rsidRPr="00D820F7">
        <w:rPr>
          <w:b/>
          <w:bCs/>
        </w:rPr>
        <w:t>4</w:t>
      </w:r>
      <w:r w:rsidRPr="00D820F7">
        <w:t>, 489–501 (2011).</w:t>
      </w:r>
    </w:p>
    <w:p w14:paraId="7E641713" w14:textId="77777777" w:rsidR="00704542" w:rsidRPr="00D820F7" w:rsidRDefault="00704542" w:rsidP="00704542">
      <w:pPr>
        <w:pStyle w:val="Bibliography"/>
      </w:pPr>
      <w:r w:rsidRPr="00D820F7">
        <w:t>13.</w:t>
      </w:r>
      <w:r w:rsidRPr="00D820F7">
        <w:tab/>
        <w:t xml:space="preserve">Schimpf, N. G., Matthews, P. G. D., Wilson, R. S. &amp; White, C. R. Cockroaches breathe discontinuously to reduce respiratory water loss. </w:t>
      </w:r>
      <w:r w:rsidRPr="00D820F7">
        <w:rPr>
          <w:i/>
          <w:iCs/>
        </w:rPr>
        <w:t>J. Exp. Biol.</w:t>
      </w:r>
      <w:r w:rsidRPr="00D820F7">
        <w:t xml:space="preserve"> </w:t>
      </w:r>
      <w:r w:rsidRPr="00D820F7">
        <w:rPr>
          <w:b/>
          <w:bCs/>
        </w:rPr>
        <w:t>212</w:t>
      </w:r>
      <w:r w:rsidRPr="00D820F7">
        <w:t>, 2773–2780 (2009).</w:t>
      </w:r>
    </w:p>
    <w:p w14:paraId="60D63EE5" w14:textId="77777777" w:rsidR="00704542" w:rsidRPr="00D820F7" w:rsidRDefault="00704542" w:rsidP="00704542">
      <w:pPr>
        <w:pStyle w:val="Bibliography"/>
      </w:pPr>
      <w:r w:rsidRPr="00D820F7">
        <w:t>14.</w:t>
      </w:r>
      <w:r w:rsidRPr="00D820F7">
        <w:tab/>
        <w:t xml:space="preserve">Heinrich, E. C., McHenry, M. J. &amp; Bradley, T. J. Coordinated ventilation and spiracle activity produce unidirectional airflow in the hissing cockroach, Gromphadorhina portentosa. </w:t>
      </w:r>
      <w:r w:rsidRPr="00D820F7">
        <w:rPr>
          <w:i/>
          <w:iCs/>
        </w:rPr>
        <w:t>J. Exp. Biol.</w:t>
      </w:r>
      <w:r w:rsidRPr="00D820F7">
        <w:t xml:space="preserve"> </w:t>
      </w:r>
      <w:r w:rsidRPr="00D820F7">
        <w:rPr>
          <w:b/>
          <w:bCs/>
        </w:rPr>
        <w:t>216</w:t>
      </w:r>
      <w:r w:rsidRPr="00D820F7">
        <w:t>, 4473–4482 (2013).</w:t>
      </w:r>
    </w:p>
    <w:p w14:paraId="1637AEEF" w14:textId="77777777" w:rsidR="00704542" w:rsidRPr="00D820F7" w:rsidRDefault="00704542" w:rsidP="00704542">
      <w:pPr>
        <w:pStyle w:val="Bibliography"/>
      </w:pPr>
      <w:r w:rsidRPr="00D820F7">
        <w:t>15.</w:t>
      </w:r>
      <w:r w:rsidRPr="00D820F7">
        <w:tab/>
        <w:t xml:space="preserve">Do, S.-H., Batchelor, B., Lee, H.-K. &amp; Kong, S.-H. Hydrogen peroxide decomposition on manganese oxide (pyrolusite): Kinetics, intermediates, and mechanism. </w:t>
      </w:r>
      <w:r w:rsidRPr="00D820F7">
        <w:rPr>
          <w:i/>
          <w:iCs/>
        </w:rPr>
        <w:t>Chemosphere</w:t>
      </w:r>
      <w:r w:rsidRPr="00D820F7">
        <w:t xml:space="preserve"> </w:t>
      </w:r>
      <w:r w:rsidRPr="00D820F7">
        <w:rPr>
          <w:b/>
          <w:bCs/>
        </w:rPr>
        <w:t>75</w:t>
      </w:r>
      <w:r w:rsidRPr="00D820F7">
        <w:t>, 8–12 (2009).</w:t>
      </w:r>
    </w:p>
    <w:p w14:paraId="713ED532" w14:textId="77777777" w:rsidR="00704542" w:rsidRPr="00D820F7" w:rsidRDefault="00704542" w:rsidP="00704542">
      <w:pPr>
        <w:pStyle w:val="Bibliography"/>
      </w:pPr>
      <w:r w:rsidRPr="00D820F7">
        <w:t>16.</w:t>
      </w:r>
      <w:r w:rsidRPr="00D820F7">
        <w:tab/>
        <w:t xml:space="preserve">Guo, N. </w:t>
      </w:r>
      <w:r w:rsidRPr="00D820F7">
        <w:rPr>
          <w:i/>
          <w:iCs/>
        </w:rPr>
        <w:t>et al.</w:t>
      </w:r>
      <w:r w:rsidRPr="00D820F7">
        <w:t xml:space="preserve"> Impact of aqueous environments on hydrogen peroxide activation by manganese oxides: Kinetics and the critical role of bicarbonate. </w:t>
      </w:r>
      <w:r w:rsidRPr="00D820F7">
        <w:rPr>
          <w:i/>
          <w:iCs/>
        </w:rPr>
        <w:t>Chemosphere</w:t>
      </w:r>
      <w:r w:rsidRPr="00D820F7">
        <w:t xml:space="preserve"> </w:t>
      </w:r>
      <w:r w:rsidRPr="00D820F7">
        <w:rPr>
          <w:b/>
          <w:bCs/>
        </w:rPr>
        <w:t>324</w:t>
      </w:r>
      <w:r w:rsidRPr="00D820F7">
        <w:t>, 138338 (2023).</w:t>
      </w:r>
    </w:p>
    <w:p w14:paraId="1285DF38" w14:textId="77777777" w:rsidR="00704542" w:rsidRPr="00D820F7" w:rsidRDefault="00704542" w:rsidP="00704542">
      <w:pPr>
        <w:pStyle w:val="Bibliography"/>
      </w:pPr>
      <w:r w:rsidRPr="00D820F7">
        <w:t>17.</w:t>
      </w:r>
      <w:r w:rsidRPr="00D820F7">
        <w:tab/>
        <w:t xml:space="preserve">Akhtar, K., Khalid, N. &amp; Khan, M. Effect of pH and Temperature on the Catalytic Properties of Manganese dioxide. </w:t>
      </w:r>
      <w:r w:rsidRPr="00D820F7">
        <w:rPr>
          <w:i/>
          <w:iCs/>
        </w:rPr>
        <w:t>J.- Chem. Soc. Pak.</w:t>
      </w:r>
      <w:r w:rsidRPr="00D820F7">
        <w:t xml:space="preserve"> </w:t>
      </w:r>
      <w:r w:rsidRPr="00D820F7">
        <w:rPr>
          <w:b/>
          <w:bCs/>
        </w:rPr>
        <w:t>34</w:t>
      </w:r>
      <w:r w:rsidRPr="00D820F7">
        <w:t>, 263–268 (2012).</w:t>
      </w:r>
    </w:p>
    <w:p w14:paraId="34D12B28" w14:textId="77777777" w:rsidR="00704542" w:rsidRPr="00D820F7" w:rsidRDefault="00704542" w:rsidP="00704542">
      <w:pPr>
        <w:pStyle w:val="Bibliography"/>
      </w:pPr>
      <w:r w:rsidRPr="00D820F7">
        <w:lastRenderedPageBreak/>
        <w:t>18.</w:t>
      </w:r>
      <w:r w:rsidRPr="00D820F7">
        <w:tab/>
        <w:t xml:space="preserve">Wu, X. </w:t>
      </w:r>
      <w:r w:rsidRPr="00D820F7">
        <w:rPr>
          <w:i/>
          <w:iCs/>
        </w:rPr>
        <w:t>et al.</w:t>
      </w:r>
      <w:r w:rsidRPr="00D820F7">
        <w:t xml:space="preserve"> Bubble-propelled micromotors based on hierarchical MnO2 wrapped carbon nanotube aggregates for dynamic removal of pollutants. </w:t>
      </w:r>
      <w:r w:rsidRPr="00D820F7">
        <w:rPr>
          <w:i/>
          <w:iCs/>
        </w:rPr>
        <w:t>RSC Adv.</w:t>
      </w:r>
      <w:r w:rsidRPr="00D820F7">
        <w:t xml:space="preserve"> </w:t>
      </w:r>
      <w:r w:rsidRPr="00D820F7">
        <w:rPr>
          <w:b/>
          <w:bCs/>
        </w:rPr>
        <w:t>10</w:t>
      </w:r>
      <w:r w:rsidRPr="00D820F7">
        <w:t>, 14846–14855 (2020).</w:t>
      </w:r>
    </w:p>
    <w:p w14:paraId="57715FC4" w14:textId="77777777" w:rsidR="00704542" w:rsidRPr="00D820F7" w:rsidRDefault="00704542" w:rsidP="00704542">
      <w:pPr>
        <w:pStyle w:val="Bibliography"/>
      </w:pPr>
      <w:r w:rsidRPr="00D820F7">
        <w:t>19.</w:t>
      </w:r>
      <w:r w:rsidRPr="00D820F7">
        <w:tab/>
        <w:t xml:space="preserve">Dolhun, J. J. Observations on Manganese Dioxide As a Catalyst in the Decomposition of Hydrogen Peroxide: A Safer Demonstration. </w:t>
      </w:r>
      <w:r w:rsidRPr="00D820F7">
        <w:rPr>
          <w:i/>
          <w:iCs/>
        </w:rPr>
        <w:t>J. Chem. Educ.</w:t>
      </w:r>
      <w:r w:rsidRPr="00D820F7">
        <w:t xml:space="preserve"> </w:t>
      </w:r>
      <w:r w:rsidRPr="00D820F7">
        <w:rPr>
          <w:b/>
          <w:bCs/>
        </w:rPr>
        <w:t>91</w:t>
      </w:r>
      <w:r w:rsidRPr="00D820F7">
        <w:t>, 760–762 (2014).</w:t>
      </w:r>
    </w:p>
    <w:p w14:paraId="3373D1EC" w14:textId="77777777" w:rsidR="00704542" w:rsidRPr="00D820F7" w:rsidRDefault="00704542" w:rsidP="00704542">
      <w:pPr>
        <w:pStyle w:val="Bibliography"/>
      </w:pPr>
      <w:r w:rsidRPr="00D820F7">
        <w:t>20.</w:t>
      </w:r>
      <w:r w:rsidRPr="00D820F7">
        <w:tab/>
        <w:t xml:space="preserve">Li, C. </w:t>
      </w:r>
      <w:r w:rsidRPr="00D820F7">
        <w:rPr>
          <w:i/>
          <w:iCs/>
        </w:rPr>
        <w:t>et al.</w:t>
      </w:r>
      <w:r w:rsidRPr="00D820F7">
        <w:t xml:space="preserve"> Terradynamically streamlined shapes in animals and robots enhance traversability through densely cluttered terrain. </w:t>
      </w:r>
      <w:r w:rsidRPr="00D820F7">
        <w:rPr>
          <w:i/>
          <w:iCs/>
        </w:rPr>
        <w:t>Bioinspir. Biomim.</w:t>
      </w:r>
      <w:r w:rsidRPr="00D820F7">
        <w:t xml:space="preserve"> </w:t>
      </w:r>
      <w:r w:rsidRPr="00D820F7">
        <w:rPr>
          <w:b/>
          <w:bCs/>
        </w:rPr>
        <w:t>10</w:t>
      </w:r>
      <w:r w:rsidRPr="00D820F7">
        <w:t>, 046003 (2015).</w:t>
      </w:r>
    </w:p>
    <w:p w14:paraId="7D491DE7" w14:textId="77777777" w:rsidR="00704542" w:rsidRPr="00D820F7" w:rsidRDefault="00704542" w:rsidP="00704542">
      <w:pPr>
        <w:pStyle w:val="Bibliography"/>
      </w:pPr>
      <w:r w:rsidRPr="00D820F7">
        <w:t>21.</w:t>
      </w:r>
      <w:r w:rsidRPr="00D820F7">
        <w:tab/>
        <w:t xml:space="preserve">Nguyen, P. H., Patnaik, K., Mishra, S., Polygerinos, P. &amp; Zhang, W. A Soft-Bodied Aerial Robot for Collision Resilience and Contact-Reactive Perching. </w:t>
      </w:r>
      <w:r w:rsidRPr="00D820F7">
        <w:rPr>
          <w:i/>
          <w:iCs/>
        </w:rPr>
        <w:t>Soft Robot.</w:t>
      </w:r>
      <w:r w:rsidRPr="00D820F7">
        <w:t xml:space="preserve"> </w:t>
      </w:r>
      <w:r w:rsidRPr="00D820F7">
        <w:rPr>
          <w:b/>
          <w:bCs/>
        </w:rPr>
        <w:t>10</w:t>
      </w:r>
      <w:r w:rsidRPr="00D820F7">
        <w:t>, 838–851 (2023).</w:t>
      </w:r>
    </w:p>
    <w:p w14:paraId="790D1895" w14:textId="77777777" w:rsidR="00704542" w:rsidRPr="00D820F7" w:rsidRDefault="00704542" w:rsidP="00704542">
      <w:pPr>
        <w:pStyle w:val="Bibliography"/>
      </w:pPr>
      <w:r w:rsidRPr="00D820F7">
        <w:t>22.</w:t>
      </w:r>
      <w:r w:rsidRPr="00D820F7">
        <w:tab/>
        <w:t xml:space="preserve">O’Halloran, D., Wolf, A. &amp; Choset, H. Design of a high-impact survivable robot. in </w:t>
      </w:r>
      <w:r w:rsidRPr="00D820F7">
        <w:rPr>
          <w:i/>
          <w:iCs/>
        </w:rPr>
        <w:t>IEEE International Conference on Robotics and Automation, 2004. Proceedings. ICRA ’04. 2004</w:t>
      </w:r>
      <w:r w:rsidRPr="00D820F7">
        <w:t xml:space="preserve"> vol. 4 3551-3558 Vol.4 (2004).</w:t>
      </w:r>
    </w:p>
    <w:p w14:paraId="0674FB1A" w14:textId="77777777" w:rsidR="00704542" w:rsidRPr="00D820F7" w:rsidRDefault="00704542" w:rsidP="00704542">
      <w:pPr>
        <w:pStyle w:val="Bibliography"/>
      </w:pPr>
      <w:r w:rsidRPr="00D820F7">
        <w:t>23.</w:t>
      </w:r>
      <w:r w:rsidRPr="00D820F7">
        <w:tab/>
        <w:t xml:space="preserve">Holzer, R. &amp; Shimoyama, I. Locomotion control of a bio-robotic system via electric stimulation. </w:t>
      </w:r>
      <w:r w:rsidRPr="00D820F7">
        <w:rPr>
          <w:i/>
          <w:iCs/>
        </w:rPr>
        <w:t>Proc 1997 IEEERSJ Int Conf Intell. Robot Syst. Innov. Robot. Real-World Appl.</w:t>
      </w:r>
      <w:r w:rsidRPr="00D820F7">
        <w:t xml:space="preserve"> (1997).</w:t>
      </w:r>
    </w:p>
    <w:p w14:paraId="50D1C85F" w14:textId="77777777" w:rsidR="00704542" w:rsidRPr="00D820F7" w:rsidRDefault="00704542" w:rsidP="00704542">
      <w:pPr>
        <w:pStyle w:val="Bibliography"/>
      </w:pPr>
      <w:r w:rsidRPr="00D820F7">
        <w:t>24.</w:t>
      </w:r>
      <w:r w:rsidRPr="00D820F7">
        <w:tab/>
        <w:t xml:space="preserve">Sanchez, C. J. </w:t>
      </w:r>
      <w:r w:rsidRPr="00D820F7">
        <w:rPr>
          <w:i/>
          <w:iCs/>
        </w:rPr>
        <w:t>et al.</w:t>
      </w:r>
      <w:r w:rsidRPr="00D820F7">
        <w:t xml:space="preserve"> Locomotion control of hybrid cockroach robots. </w:t>
      </w:r>
      <w:r w:rsidRPr="00D820F7">
        <w:rPr>
          <w:i/>
          <w:iCs/>
        </w:rPr>
        <w:t>J. R. Soc. Interface</w:t>
      </w:r>
      <w:r w:rsidRPr="00D820F7">
        <w:t xml:space="preserve"> </w:t>
      </w:r>
      <w:r w:rsidRPr="00D820F7">
        <w:rPr>
          <w:b/>
          <w:bCs/>
        </w:rPr>
        <w:t>12</w:t>
      </w:r>
      <w:r w:rsidRPr="00D820F7">
        <w:t>, 20141363 (2015).</w:t>
      </w:r>
    </w:p>
    <w:p w14:paraId="1B00B9A2" w14:textId="77777777" w:rsidR="00704542" w:rsidRPr="00D820F7" w:rsidRDefault="00704542" w:rsidP="00704542">
      <w:pPr>
        <w:pStyle w:val="Bibliography"/>
      </w:pPr>
      <w:r w:rsidRPr="00D820F7">
        <w:t>25.</w:t>
      </w:r>
      <w:r w:rsidRPr="00D820F7">
        <w:tab/>
        <w:t xml:space="preserve">Giampalmo, S. L. </w:t>
      </w:r>
      <w:r w:rsidRPr="00D820F7">
        <w:rPr>
          <w:i/>
          <w:iCs/>
        </w:rPr>
        <w:t>et al.</w:t>
      </w:r>
      <w:r w:rsidRPr="00D820F7">
        <w:t xml:space="preserve"> Generation of complex motor patterns in american grasshopper via current-controlled thoracic electrical interfacing. in </w:t>
      </w:r>
      <w:r w:rsidRPr="00D820F7">
        <w:rPr>
          <w:i/>
          <w:iCs/>
        </w:rPr>
        <w:t xml:space="preserve">2011 Annual </w:t>
      </w:r>
      <w:r w:rsidRPr="00D820F7">
        <w:rPr>
          <w:i/>
          <w:iCs/>
        </w:rPr>
        <w:lastRenderedPageBreak/>
        <w:t>International Conference of the IEEE Engineering in Medicine and Biology Society</w:t>
      </w:r>
      <w:r w:rsidRPr="00D820F7">
        <w:t xml:space="preserve"> 1275–1278 (2011). doi:10.1109/IEMBS.2011.6090300.</w:t>
      </w:r>
    </w:p>
    <w:p w14:paraId="05DE3C85" w14:textId="77777777" w:rsidR="00704542" w:rsidRPr="00D820F7" w:rsidRDefault="00704542" w:rsidP="00704542">
      <w:pPr>
        <w:pStyle w:val="Bibliography"/>
      </w:pPr>
      <w:r w:rsidRPr="00D820F7">
        <w:t>26.</w:t>
      </w:r>
      <w:r w:rsidRPr="00D820F7">
        <w:tab/>
        <w:t xml:space="preserve">Ma, S., Liu, P., Liu, S., Li, Y. &amp; Li, B. Launching of a Cyborg Locust via Co-Contraction Control of Hindleg Muscles. </w:t>
      </w:r>
      <w:r w:rsidRPr="00D820F7">
        <w:rPr>
          <w:i/>
          <w:iCs/>
        </w:rPr>
        <w:t>IEEE Trans. Robot.</w:t>
      </w:r>
      <w:r w:rsidRPr="00D820F7">
        <w:t xml:space="preserve"> </w:t>
      </w:r>
      <w:r w:rsidRPr="00D820F7">
        <w:rPr>
          <w:b/>
          <w:bCs/>
        </w:rPr>
        <w:t>38</w:t>
      </w:r>
      <w:r w:rsidRPr="00D820F7">
        <w:t>, 2208–2219 (2022).</w:t>
      </w:r>
    </w:p>
    <w:p w14:paraId="39C4646D" w14:textId="77777777" w:rsidR="00704542" w:rsidRPr="00D820F7" w:rsidRDefault="00704542" w:rsidP="00704542">
      <w:pPr>
        <w:pStyle w:val="Bibliography"/>
      </w:pPr>
      <w:r w:rsidRPr="00D820F7">
        <w:t>27.</w:t>
      </w:r>
      <w:r w:rsidRPr="00D820F7">
        <w:tab/>
        <w:t xml:space="preserve">Cao, F. &amp; Sato, H. Insect–Computer Hybrid Robot Achieves a Walking Gait Rarely Seen in Nature by Replacing the Anisotropic Natural Leg Spines With Isotropic Artificial Leg Spines. </w:t>
      </w:r>
      <w:r w:rsidRPr="00D820F7">
        <w:rPr>
          <w:i/>
          <w:iCs/>
        </w:rPr>
        <w:t>IEEE Trans. Robot.</w:t>
      </w:r>
      <w:r w:rsidRPr="00D820F7">
        <w:t xml:space="preserve"> </w:t>
      </w:r>
      <w:r w:rsidRPr="00D820F7">
        <w:rPr>
          <w:b/>
          <w:bCs/>
        </w:rPr>
        <w:t>35</w:t>
      </w:r>
      <w:r w:rsidRPr="00D820F7">
        <w:t>, 1034–1038 (2019).</w:t>
      </w:r>
    </w:p>
    <w:p w14:paraId="3E4D8696" w14:textId="77777777" w:rsidR="00704542" w:rsidRPr="00D820F7" w:rsidRDefault="00704542" w:rsidP="00704542">
      <w:pPr>
        <w:pStyle w:val="Bibliography"/>
      </w:pPr>
      <w:r w:rsidRPr="00D820F7">
        <w:t>28.</w:t>
      </w:r>
      <w:r w:rsidRPr="00D820F7">
        <w:tab/>
        <w:t xml:space="preserve">Fitzgerald, L. </w:t>
      </w:r>
      <w:r w:rsidRPr="00D820F7">
        <w:rPr>
          <w:i/>
          <w:iCs/>
        </w:rPr>
        <w:t>et al.</w:t>
      </w:r>
      <w:r w:rsidRPr="00D820F7">
        <w:t xml:space="preserve"> Zoborg: On-Demand Climbing Control for Cyborg Beetles. </w:t>
      </w:r>
      <w:r w:rsidRPr="00D820F7">
        <w:rPr>
          <w:i/>
          <w:iCs/>
        </w:rPr>
        <w:t>Adv. Sci.</w:t>
      </w:r>
      <w:r w:rsidRPr="00D820F7">
        <w:t xml:space="preserve"> </w:t>
      </w:r>
      <w:r w:rsidRPr="00D820F7">
        <w:rPr>
          <w:b/>
          <w:bCs/>
        </w:rPr>
        <w:t>12</w:t>
      </w:r>
      <w:r w:rsidRPr="00D820F7">
        <w:t>, e02095 (2025).</w:t>
      </w:r>
    </w:p>
    <w:p w14:paraId="3F30EBEE" w14:textId="77777777" w:rsidR="00704542" w:rsidRPr="00D820F7" w:rsidRDefault="00704542" w:rsidP="00704542">
      <w:pPr>
        <w:pStyle w:val="Bibliography"/>
      </w:pPr>
      <w:r w:rsidRPr="00D820F7">
        <w:t>29.</w:t>
      </w:r>
      <w:r w:rsidRPr="00D820F7">
        <w:tab/>
        <w:t xml:space="preserve">Pendar, H., Kenny, M. C. &amp; Socha, J. J. Tracheal compression in pupae of the beetle Zophobas morio. </w:t>
      </w:r>
      <w:r w:rsidRPr="00D820F7">
        <w:rPr>
          <w:i/>
          <w:iCs/>
        </w:rPr>
        <w:t>Biol. Lett.</w:t>
      </w:r>
      <w:r w:rsidRPr="00D820F7">
        <w:t xml:space="preserve"> </w:t>
      </w:r>
      <w:r w:rsidRPr="00D820F7">
        <w:rPr>
          <w:b/>
          <w:bCs/>
        </w:rPr>
        <w:t>11</w:t>
      </w:r>
      <w:r w:rsidRPr="00D820F7">
        <w:t>, 20150259 (2015).</w:t>
      </w:r>
    </w:p>
    <w:p w14:paraId="52D7CF38" w14:textId="77777777" w:rsidR="00704542" w:rsidRPr="00D820F7" w:rsidRDefault="00704542" w:rsidP="00704542">
      <w:pPr>
        <w:pStyle w:val="Bibliography"/>
      </w:pPr>
      <w:r w:rsidRPr="00D820F7">
        <w:t>30.</w:t>
      </w:r>
      <w:r w:rsidRPr="00D820F7">
        <w:tab/>
        <w:t xml:space="preserve">Wagner, J. M. </w:t>
      </w:r>
      <w:r w:rsidRPr="00D820F7">
        <w:rPr>
          <w:i/>
          <w:iCs/>
        </w:rPr>
        <w:t>et al.</w:t>
      </w:r>
      <w:r w:rsidRPr="00D820F7">
        <w:t xml:space="preserve"> Isometric spiracular scaling in scarab beetles—implications for diffusive and advective oxygen transport. </w:t>
      </w:r>
      <w:r w:rsidRPr="00D820F7">
        <w:rPr>
          <w:i/>
          <w:iCs/>
        </w:rPr>
        <w:t>eLife</w:t>
      </w:r>
      <w:r w:rsidRPr="00D820F7">
        <w:t xml:space="preserve"> </w:t>
      </w:r>
      <w:r w:rsidRPr="00D820F7">
        <w:rPr>
          <w:b/>
          <w:bCs/>
        </w:rPr>
        <w:t>11</w:t>
      </w:r>
      <w:r w:rsidRPr="00D820F7">
        <w:t>, e82129 (2022).</w:t>
      </w:r>
    </w:p>
    <w:p w14:paraId="3C35754E" w14:textId="77777777" w:rsidR="00704542" w:rsidRPr="00D820F7" w:rsidRDefault="00704542" w:rsidP="00704542">
      <w:pPr>
        <w:pStyle w:val="Bibliography"/>
      </w:pPr>
      <w:r w:rsidRPr="00D820F7">
        <w:t>31.</w:t>
      </w:r>
      <w:r w:rsidRPr="00D820F7">
        <w:tab/>
        <w:t xml:space="preserve">Harrison, J. F., Lafreniere, J. J. &amp; Greenlee, K. J. Ontogeny of tracheal dimensions and gas exchange capacities in the grasshopper, </w:t>
      </w:r>
      <w:r w:rsidRPr="00D820F7">
        <w:rPr>
          <w:i/>
          <w:iCs/>
        </w:rPr>
        <w:t>Schistocerca americana</w:t>
      </w:r>
      <w:r w:rsidRPr="00D820F7">
        <w:t xml:space="preserve">. </w:t>
      </w:r>
      <w:r w:rsidRPr="00D820F7">
        <w:rPr>
          <w:i/>
          <w:iCs/>
        </w:rPr>
        <w:t>Comp. Biochem. Physiol. A. Mol. Integr. Physiol.</w:t>
      </w:r>
      <w:r w:rsidRPr="00D820F7">
        <w:t xml:space="preserve"> </w:t>
      </w:r>
      <w:r w:rsidRPr="00D820F7">
        <w:rPr>
          <w:b/>
          <w:bCs/>
        </w:rPr>
        <w:t>141</w:t>
      </w:r>
      <w:r w:rsidRPr="00D820F7">
        <w:t>, 372–380 (2005).</w:t>
      </w:r>
    </w:p>
    <w:p w14:paraId="69E202A2" w14:textId="77777777" w:rsidR="00704542" w:rsidRPr="00D820F7" w:rsidRDefault="00704542" w:rsidP="00704542">
      <w:pPr>
        <w:pStyle w:val="Bibliography"/>
      </w:pPr>
      <w:r w:rsidRPr="00D820F7">
        <w:t>32.</w:t>
      </w:r>
      <w:r w:rsidRPr="00D820F7">
        <w:tab/>
        <w:t xml:space="preserve">Weis-Fogh, T. Respiration and Tracheal Ventilation in Locusts and other Flying Insects. </w:t>
      </w:r>
      <w:r w:rsidRPr="00D820F7">
        <w:rPr>
          <w:i/>
          <w:iCs/>
        </w:rPr>
        <w:t>J. Exp. Biol.</w:t>
      </w:r>
      <w:r w:rsidRPr="00D820F7">
        <w:t xml:space="preserve"> </w:t>
      </w:r>
      <w:r w:rsidRPr="00D820F7">
        <w:rPr>
          <w:b/>
          <w:bCs/>
        </w:rPr>
        <w:t>47</w:t>
      </w:r>
      <w:r w:rsidRPr="00D820F7">
        <w:t>, 561–587 (1967).</w:t>
      </w:r>
    </w:p>
    <w:p w14:paraId="1E8BDDC4" w14:textId="77777777" w:rsidR="00704542" w:rsidRPr="00D820F7" w:rsidRDefault="00704542" w:rsidP="00704542">
      <w:pPr>
        <w:pStyle w:val="Bibliography"/>
      </w:pPr>
      <w:r w:rsidRPr="00D820F7">
        <w:t>33.</w:t>
      </w:r>
      <w:r w:rsidRPr="00D820F7">
        <w:tab/>
        <w:t xml:space="preserve">Woodman, J. D., Cooper, P. D. &amp; Haritos, V. S. Neural regulation of discontinuous gas exchange in </w:t>
      </w:r>
      <w:r w:rsidRPr="00D820F7">
        <w:rPr>
          <w:i/>
          <w:iCs/>
        </w:rPr>
        <w:t>Periplaneta americana</w:t>
      </w:r>
      <w:r w:rsidRPr="00D820F7">
        <w:t xml:space="preserve">. </w:t>
      </w:r>
      <w:r w:rsidRPr="00D820F7">
        <w:rPr>
          <w:i/>
          <w:iCs/>
        </w:rPr>
        <w:t>J. Insect Physiol.</w:t>
      </w:r>
      <w:r w:rsidRPr="00D820F7">
        <w:t xml:space="preserve"> </w:t>
      </w:r>
      <w:r w:rsidRPr="00D820F7">
        <w:rPr>
          <w:b/>
          <w:bCs/>
        </w:rPr>
        <w:t>54</w:t>
      </w:r>
      <w:r w:rsidRPr="00D820F7">
        <w:t>, 472–480 (2008).</w:t>
      </w:r>
    </w:p>
    <w:p w14:paraId="76C764AB" w14:textId="77777777" w:rsidR="00704542" w:rsidRPr="00D820F7" w:rsidRDefault="00704542" w:rsidP="00704542">
      <w:pPr>
        <w:pStyle w:val="Bibliography"/>
      </w:pPr>
      <w:r w:rsidRPr="00D820F7">
        <w:t>34.</w:t>
      </w:r>
      <w:r w:rsidRPr="00D820F7">
        <w:tab/>
        <w:t xml:space="preserve">Case, J. F. The median nerves and cockroach spiracular function. </w:t>
      </w:r>
      <w:r w:rsidRPr="00D820F7">
        <w:rPr>
          <w:i/>
          <w:iCs/>
        </w:rPr>
        <w:t>J. Insect Physiol.</w:t>
      </w:r>
      <w:r w:rsidRPr="00D820F7">
        <w:t xml:space="preserve"> </w:t>
      </w:r>
      <w:r w:rsidRPr="00D820F7">
        <w:rPr>
          <w:b/>
          <w:bCs/>
        </w:rPr>
        <w:lastRenderedPageBreak/>
        <w:t>1</w:t>
      </w:r>
      <w:r w:rsidRPr="00D820F7">
        <w:t>, 85–94 (1957).</w:t>
      </w:r>
    </w:p>
    <w:p w14:paraId="5A6DE45D" w14:textId="77777777" w:rsidR="00704542" w:rsidRPr="00D820F7" w:rsidRDefault="00704542" w:rsidP="00704542">
      <w:pPr>
        <w:pStyle w:val="Bibliography"/>
      </w:pPr>
      <w:r w:rsidRPr="00D820F7">
        <w:t>35.</w:t>
      </w:r>
      <w:r w:rsidRPr="00D820F7">
        <w:tab/>
        <w:t xml:space="preserve">Kaars, C. Innervation and control of tension in abdominal muscles of </w:t>
      </w:r>
      <w:r w:rsidRPr="00D820F7">
        <w:rPr>
          <w:i/>
          <w:iCs/>
        </w:rPr>
        <w:t>Blaberus discoidalis</w:t>
      </w:r>
      <w:r w:rsidRPr="00D820F7">
        <w:t xml:space="preserve"> and </w:t>
      </w:r>
      <w:r w:rsidRPr="00D820F7">
        <w:rPr>
          <w:i/>
          <w:iCs/>
        </w:rPr>
        <w:t>Gromphadorhina portentosa</w:t>
      </w:r>
      <w:r w:rsidRPr="00D820F7">
        <w:t xml:space="preserve">. </w:t>
      </w:r>
      <w:r w:rsidRPr="00D820F7">
        <w:rPr>
          <w:i/>
          <w:iCs/>
        </w:rPr>
        <w:t>J. Insect Physiol.</w:t>
      </w:r>
      <w:r w:rsidRPr="00D820F7">
        <w:t xml:space="preserve"> </w:t>
      </w:r>
      <w:r w:rsidRPr="00D820F7">
        <w:rPr>
          <w:b/>
          <w:bCs/>
        </w:rPr>
        <w:t>29</w:t>
      </w:r>
      <w:r w:rsidRPr="00D820F7">
        <w:t>, 371–376 (1983).</w:t>
      </w:r>
    </w:p>
    <w:p w14:paraId="44DEA185" w14:textId="77777777" w:rsidR="00704542" w:rsidRPr="00D820F7" w:rsidRDefault="00704542" w:rsidP="00704542">
      <w:pPr>
        <w:pStyle w:val="Bibliography"/>
      </w:pPr>
      <w:r w:rsidRPr="00D820F7">
        <w:t>36.</w:t>
      </w:r>
      <w:r w:rsidRPr="00D820F7">
        <w:tab/>
        <w:t xml:space="preserve">Khan, S. &amp; Staples, A. E. Mechanisms of insect respiration. </w:t>
      </w:r>
      <w:r w:rsidRPr="00D820F7">
        <w:rPr>
          <w:i/>
          <w:iCs/>
        </w:rPr>
        <w:t>Nat. Rev. Phys.</w:t>
      </w:r>
      <w:r w:rsidRPr="00D820F7">
        <w:t xml:space="preserve"> </w:t>
      </w:r>
      <w:r w:rsidRPr="00D820F7">
        <w:rPr>
          <w:b/>
          <w:bCs/>
        </w:rPr>
        <w:t>7</w:t>
      </w:r>
      <w:r w:rsidRPr="00D820F7">
        <w:t>, 135–148 (2025).</w:t>
      </w:r>
    </w:p>
    <w:p w14:paraId="2BE74E13" w14:textId="77777777" w:rsidR="00704542" w:rsidRPr="00D820F7" w:rsidRDefault="00704542" w:rsidP="00704542">
      <w:pPr>
        <w:pStyle w:val="Bibliography"/>
      </w:pPr>
      <w:r w:rsidRPr="00D820F7">
        <w:t>37.</w:t>
      </w:r>
      <w:r w:rsidRPr="00D820F7">
        <w:tab/>
        <w:t xml:space="preserve">Matthews, P. G. D. &amp; White, C. R. Regulation of gas exchange and haemolymph pH in the cockroach Nauphoeta cinerea. </w:t>
      </w:r>
      <w:r w:rsidRPr="00D820F7">
        <w:rPr>
          <w:i/>
          <w:iCs/>
        </w:rPr>
        <w:t>J. Exp. Biol.</w:t>
      </w:r>
      <w:r w:rsidRPr="00D820F7">
        <w:t xml:space="preserve"> </w:t>
      </w:r>
      <w:r w:rsidRPr="00D820F7">
        <w:rPr>
          <w:b/>
          <w:bCs/>
        </w:rPr>
        <w:t>214</w:t>
      </w:r>
      <w:r w:rsidRPr="00D820F7">
        <w:t>, 3062–3073 (2011).</w:t>
      </w:r>
    </w:p>
    <w:p w14:paraId="63AAF1D0" w14:textId="77777777" w:rsidR="00704542" w:rsidRPr="00D820F7" w:rsidRDefault="00704542" w:rsidP="00704542">
      <w:pPr>
        <w:pStyle w:val="Bibliography"/>
      </w:pPr>
      <w:r w:rsidRPr="00D820F7">
        <w:t>38.</w:t>
      </w:r>
      <w:r w:rsidRPr="00D820F7">
        <w:tab/>
        <w:t xml:space="preserve">Kandel, P., Scharf, M. E., Mason, L. J. &amp; Baributsa, D. Effect of Hypoxia on the Lethal Mortality Time of Adult Sitophilus oryzae L. </w:t>
      </w:r>
      <w:r w:rsidRPr="00D820F7">
        <w:rPr>
          <w:i/>
          <w:iCs/>
        </w:rPr>
        <w:t>Insects</w:t>
      </w:r>
      <w:r w:rsidRPr="00D820F7">
        <w:t xml:space="preserve"> </w:t>
      </w:r>
      <w:r w:rsidRPr="00D820F7">
        <w:rPr>
          <w:b/>
          <w:bCs/>
        </w:rPr>
        <w:t>12</w:t>
      </w:r>
      <w:r w:rsidRPr="00D820F7">
        <w:t>, 952 (2021).</w:t>
      </w:r>
    </w:p>
    <w:p w14:paraId="300B9A45" w14:textId="77777777" w:rsidR="00704542" w:rsidRPr="00D820F7" w:rsidRDefault="00704542" w:rsidP="00704542">
      <w:pPr>
        <w:pStyle w:val="Bibliography"/>
      </w:pPr>
      <w:r w:rsidRPr="00D820F7">
        <w:t>39.</w:t>
      </w:r>
      <w:r w:rsidRPr="00D820F7">
        <w:tab/>
        <w:t xml:space="preserve">Henry, J. R. &amp; Harrison, J. F. Effects of body size on the oxygen sensitivity of dragonfly flight. </w:t>
      </w:r>
      <w:r w:rsidRPr="00D820F7">
        <w:rPr>
          <w:i/>
          <w:iCs/>
        </w:rPr>
        <w:t>J. Exp. Biol.</w:t>
      </w:r>
      <w:r w:rsidRPr="00D820F7">
        <w:t xml:space="preserve"> </w:t>
      </w:r>
      <w:r w:rsidRPr="00D820F7">
        <w:rPr>
          <w:b/>
          <w:bCs/>
        </w:rPr>
        <w:t>217</w:t>
      </w:r>
      <w:r w:rsidRPr="00D820F7">
        <w:t>, 3447–3456 (2014).</w:t>
      </w:r>
    </w:p>
    <w:p w14:paraId="482A1D83" w14:textId="77777777" w:rsidR="00704542" w:rsidRPr="00D820F7" w:rsidRDefault="00704542" w:rsidP="00704542">
      <w:pPr>
        <w:pStyle w:val="Bibliography"/>
      </w:pPr>
      <w:r w:rsidRPr="00D820F7">
        <w:t>40.</w:t>
      </w:r>
      <w:r w:rsidRPr="00D820F7">
        <w:tab/>
        <w:t xml:space="preserve">Li, R., Lin, Q., Kai, K., Nguyen, H. D. &amp; Sato, H. A Navigation Algorithm to Enable Sustainable Control of Insect-Computer Hybrid Robot with Stimulus Signal Regulator and Habituation-Breaking Function. </w:t>
      </w:r>
      <w:r w:rsidRPr="00D820F7">
        <w:rPr>
          <w:i/>
          <w:iCs/>
        </w:rPr>
        <w:t>Soft Robot.</w:t>
      </w:r>
      <w:r w:rsidRPr="00D820F7">
        <w:t xml:space="preserve"> </w:t>
      </w:r>
      <w:r w:rsidRPr="00D820F7">
        <w:rPr>
          <w:b/>
          <w:bCs/>
        </w:rPr>
        <w:t>11</w:t>
      </w:r>
      <w:r w:rsidRPr="00D820F7">
        <w:t>, 473–483 (2024).</w:t>
      </w:r>
    </w:p>
    <w:p w14:paraId="12BAF945" w14:textId="77777777" w:rsidR="00704542" w:rsidRPr="00D820F7" w:rsidRDefault="00704542" w:rsidP="00704542">
      <w:pPr>
        <w:pStyle w:val="Bibliography"/>
      </w:pPr>
      <w:r w:rsidRPr="00D820F7">
        <w:t>41.</w:t>
      </w:r>
      <w:r w:rsidRPr="00D820F7">
        <w:tab/>
        <w:t xml:space="preserve">Godoy-Diana, R. &amp; Thiria, B. On the diverse roles of fluid dynamic drag in animal swimming and flying. </w:t>
      </w:r>
      <w:r w:rsidRPr="00D820F7">
        <w:rPr>
          <w:i/>
          <w:iCs/>
        </w:rPr>
        <w:t>J. R. Soc. Interface</w:t>
      </w:r>
      <w:r w:rsidRPr="00D820F7">
        <w:t xml:space="preserve"> </w:t>
      </w:r>
      <w:r w:rsidRPr="00D820F7">
        <w:rPr>
          <w:b/>
          <w:bCs/>
        </w:rPr>
        <w:t>15</w:t>
      </w:r>
      <w:r w:rsidRPr="00D820F7">
        <w:t>, 20170715 (2018).</w:t>
      </w:r>
    </w:p>
    <w:p w14:paraId="29F974E7" w14:textId="77777777" w:rsidR="00704542" w:rsidRPr="00D820F7" w:rsidRDefault="00704542" w:rsidP="00704542">
      <w:pPr>
        <w:pStyle w:val="Bibliography"/>
      </w:pPr>
      <w:r w:rsidRPr="00D820F7">
        <w:t>42.</w:t>
      </w:r>
      <w:r w:rsidRPr="00D820F7">
        <w:tab/>
        <w:t xml:space="preserve">Alexander, D. E. Drag Coefficients of Swimming Animals: Effects of Using Different Reference Areas. </w:t>
      </w:r>
      <w:r w:rsidRPr="00D820F7">
        <w:rPr>
          <w:i/>
          <w:iCs/>
        </w:rPr>
        <w:t>Biol. Bull.</w:t>
      </w:r>
      <w:r w:rsidRPr="00D820F7">
        <w:t xml:space="preserve"> https://doi.org/10.2307/1541768 (1990) doi:10.2307/1541768.</w:t>
      </w:r>
    </w:p>
    <w:p w14:paraId="62069B88" w14:textId="77777777" w:rsidR="00704542" w:rsidRPr="00D820F7" w:rsidRDefault="00704542" w:rsidP="00704542">
      <w:pPr>
        <w:pStyle w:val="Bibliography"/>
      </w:pPr>
      <w:r w:rsidRPr="00D820F7">
        <w:t>43.</w:t>
      </w:r>
      <w:r w:rsidRPr="00D820F7">
        <w:tab/>
        <w:t xml:space="preserve">Engels, T., Kolomenskiy, D., Schneider, K. &amp; Sesterhenn, J. Numerical simulation of vortex-induced drag of elastic swimmer models. </w:t>
      </w:r>
      <w:r w:rsidRPr="00D820F7">
        <w:rPr>
          <w:i/>
          <w:iCs/>
        </w:rPr>
        <w:t>Theor. Appl. Mech. Lett.</w:t>
      </w:r>
      <w:r w:rsidRPr="00D820F7">
        <w:t xml:space="preserve"> </w:t>
      </w:r>
      <w:r w:rsidRPr="00D820F7">
        <w:rPr>
          <w:b/>
          <w:bCs/>
        </w:rPr>
        <w:t>7</w:t>
      </w:r>
      <w:r w:rsidRPr="00D820F7">
        <w:t>, 280–285 (2017).</w:t>
      </w:r>
    </w:p>
    <w:p w14:paraId="3289938A" w14:textId="77777777" w:rsidR="00704542" w:rsidRPr="00D820F7" w:rsidRDefault="00704542" w:rsidP="00704542">
      <w:pPr>
        <w:pStyle w:val="Bibliography"/>
      </w:pPr>
      <w:r w:rsidRPr="00D820F7">
        <w:lastRenderedPageBreak/>
        <w:t>44.</w:t>
      </w:r>
      <w:r w:rsidRPr="00D820F7">
        <w:tab/>
        <w:t xml:space="preserve">Sanchez, C. J. </w:t>
      </w:r>
      <w:r w:rsidRPr="00D820F7">
        <w:rPr>
          <w:i/>
          <w:iCs/>
        </w:rPr>
        <w:t>et al.</w:t>
      </w:r>
      <w:r w:rsidRPr="00D820F7">
        <w:t xml:space="preserve"> Locomotion control of hybrid cockroach robots. </w:t>
      </w:r>
      <w:r w:rsidRPr="00D820F7">
        <w:rPr>
          <w:i/>
          <w:iCs/>
        </w:rPr>
        <w:t>J. R. Soc. Interface</w:t>
      </w:r>
      <w:r w:rsidRPr="00D820F7">
        <w:t xml:space="preserve"> </w:t>
      </w:r>
      <w:r w:rsidRPr="00D820F7">
        <w:rPr>
          <w:b/>
          <w:bCs/>
        </w:rPr>
        <w:t>12</w:t>
      </w:r>
      <w:r w:rsidRPr="00D820F7">
        <w:t>, 20141363 (2015).</w:t>
      </w:r>
    </w:p>
    <w:p w14:paraId="62EDD485" w14:textId="77777777" w:rsidR="00704542" w:rsidRPr="00D820F7" w:rsidRDefault="00704542" w:rsidP="00704542">
      <w:pPr>
        <w:pStyle w:val="Bibliography"/>
      </w:pPr>
      <w:r w:rsidRPr="00D820F7">
        <w:t>45.</w:t>
      </w:r>
      <w:r w:rsidRPr="00D820F7">
        <w:tab/>
        <w:t xml:space="preserve">Li, R., Lin, Q., Kai, K., Nguyen, H. D. &amp; Sato, H. A Navigation Algorithm to Enable Sustainable Control of Insect-Computer Hybrid Robot with Stimulus Signal Regulator and Habituation-Breaking Function. </w:t>
      </w:r>
      <w:r w:rsidRPr="00D820F7">
        <w:rPr>
          <w:i/>
          <w:iCs/>
        </w:rPr>
        <w:t>Soft Robot.</w:t>
      </w:r>
      <w:r w:rsidRPr="00D820F7">
        <w:t xml:space="preserve"> </w:t>
      </w:r>
      <w:r w:rsidRPr="00D820F7">
        <w:rPr>
          <w:b/>
          <w:bCs/>
        </w:rPr>
        <w:t>11</w:t>
      </w:r>
      <w:r w:rsidRPr="00D820F7">
        <w:t>, 473–483 (2024).</w:t>
      </w:r>
    </w:p>
    <w:p w14:paraId="58FEE5C8" w14:textId="77777777" w:rsidR="00704542" w:rsidRPr="00D820F7" w:rsidRDefault="00704542" w:rsidP="00704542">
      <w:pPr>
        <w:pStyle w:val="Bibliography"/>
      </w:pPr>
      <w:r w:rsidRPr="00D820F7">
        <w:t>46.</w:t>
      </w:r>
      <w:r w:rsidRPr="00D820F7">
        <w:tab/>
        <w:t xml:space="preserve">Uchida, K. &amp; Blumstein, D. T. Habituation or sensitization? Long-term responses of yellow-bellied marmots to human disturbance. </w:t>
      </w:r>
      <w:r w:rsidRPr="00D820F7">
        <w:rPr>
          <w:i/>
          <w:iCs/>
        </w:rPr>
        <w:t>Behav. Ecol.</w:t>
      </w:r>
      <w:r w:rsidRPr="00D820F7">
        <w:t xml:space="preserve"> </w:t>
      </w:r>
      <w:r w:rsidRPr="00D820F7">
        <w:rPr>
          <w:b/>
          <w:bCs/>
        </w:rPr>
        <w:t>32</w:t>
      </w:r>
      <w:r w:rsidRPr="00D820F7">
        <w:t>, 668–678 (2021).</w:t>
      </w:r>
    </w:p>
    <w:p w14:paraId="45C1FFF9" w14:textId="77777777" w:rsidR="00704542" w:rsidRPr="00D820F7" w:rsidRDefault="00704542" w:rsidP="00704542">
      <w:pPr>
        <w:pStyle w:val="Bibliography"/>
      </w:pPr>
      <w:r w:rsidRPr="00D820F7">
        <w:t>47.</w:t>
      </w:r>
      <w:r w:rsidRPr="00D820F7">
        <w:tab/>
        <w:t xml:space="preserve">Li, R., Lin, Q., Kai, K., Nguyen, H. D. &amp; Sato, H. A Navigation Algorithm to Enable Sustainable Control of Insect-Computer Hybrid Robot with Stimulus Signal Regulator and Habituation-Breaking Function. </w:t>
      </w:r>
      <w:r w:rsidRPr="00D820F7">
        <w:rPr>
          <w:i/>
          <w:iCs/>
        </w:rPr>
        <w:t>Soft Robot.</w:t>
      </w:r>
      <w:r w:rsidRPr="00D820F7">
        <w:t xml:space="preserve"> </w:t>
      </w:r>
      <w:r w:rsidRPr="00D820F7">
        <w:rPr>
          <w:b/>
          <w:bCs/>
        </w:rPr>
        <w:t>11</w:t>
      </w:r>
      <w:r w:rsidRPr="00D820F7">
        <w:t>, 473–483 (2024).</w:t>
      </w:r>
    </w:p>
    <w:p w14:paraId="3E85D6E3" w14:textId="77777777" w:rsidR="00704542" w:rsidRPr="00D820F7" w:rsidRDefault="00704542" w:rsidP="00704542">
      <w:pPr>
        <w:pStyle w:val="Bibliography"/>
      </w:pPr>
      <w:r w:rsidRPr="00D820F7">
        <w:t>48.</w:t>
      </w:r>
      <w:r w:rsidRPr="00D820F7">
        <w:tab/>
        <w:t xml:space="preserve">Paniccia, D., Graziani, G., Lugni, C. &amp; Piva, R. On the role of added mass and vorticity release for self-propelled aquatic locomotion. </w:t>
      </w:r>
      <w:r w:rsidRPr="00D820F7">
        <w:rPr>
          <w:i/>
          <w:iCs/>
        </w:rPr>
        <w:t>J. Fluid Mech.</w:t>
      </w:r>
      <w:r w:rsidRPr="00D820F7">
        <w:t xml:space="preserve"> </w:t>
      </w:r>
      <w:r w:rsidRPr="00D820F7">
        <w:rPr>
          <w:b/>
          <w:bCs/>
        </w:rPr>
        <w:t>918</w:t>
      </w:r>
      <w:r w:rsidRPr="00D820F7">
        <w:t>, A45 (2021).</w:t>
      </w:r>
    </w:p>
    <w:p w14:paraId="2F919DBB" w14:textId="77777777" w:rsidR="00704542" w:rsidRPr="00D820F7" w:rsidRDefault="00704542" w:rsidP="00704542">
      <w:pPr>
        <w:pStyle w:val="Bibliography"/>
      </w:pPr>
      <w:r w:rsidRPr="00D820F7">
        <w:t>49.</w:t>
      </w:r>
      <w:r w:rsidRPr="00D820F7">
        <w:tab/>
        <w:t xml:space="preserve">Wang, X., Xiao, S., Wang, X. &amp; Qi, D. Numerical Simulation and Analysis of Added Mass for the Underwater Variable Speed Motion of Small Objects. </w:t>
      </w:r>
      <w:r w:rsidRPr="00D820F7">
        <w:rPr>
          <w:i/>
          <w:iCs/>
        </w:rPr>
        <w:t>J. Mar. Sci. Eng.</w:t>
      </w:r>
      <w:r w:rsidRPr="00D820F7">
        <w:t xml:space="preserve"> </w:t>
      </w:r>
      <w:r w:rsidRPr="00D820F7">
        <w:rPr>
          <w:b/>
          <w:bCs/>
        </w:rPr>
        <w:t>12</w:t>
      </w:r>
      <w:r w:rsidRPr="00D820F7">
        <w:t>, 686 (2024).</w:t>
      </w:r>
    </w:p>
    <w:p w14:paraId="005CCB8E" w14:textId="77777777" w:rsidR="00704542" w:rsidRPr="00D820F7" w:rsidRDefault="00704542" w:rsidP="00704542">
      <w:pPr>
        <w:pStyle w:val="Bibliography"/>
      </w:pPr>
      <w:r w:rsidRPr="00D820F7">
        <w:t>50.</w:t>
      </w:r>
      <w:r w:rsidRPr="00D820F7">
        <w:tab/>
        <w:t xml:space="preserve">Faudzi, A. A. M., Razif, M. R. M., Endo, G., Nabae, H. &amp; Suzumori, K. Soft-amphibious robot using thin and soft McKibben actuator. in </w:t>
      </w:r>
      <w:r w:rsidRPr="00D820F7">
        <w:rPr>
          <w:i/>
          <w:iCs/>
        </w:rPr>
        <w:t>2017 IEEE International Conference on Advanced Intelligent Mechatronics (AIM)</w:t>
      </w:r>
      <w:r w:rsidRPr="00D820F7">
        <w:t xml:space="preserve"> 981–986 (2017). doi:10.1109/AIM.2017.8014146.</w:t>
      </w:r>
    </w:p>
    <w:p w14:paraId="02F9B80B" w14:textId="77777777" w:rsidR="00704542" w:rsidRPr="00D820F7" w:rsidRDefault="00704542" w:rsidP="00704542">
      <w:pPr>
        <w:pStyle w:val="Bibliography"/>
      </w:pPr>
      <w:r w:rsidRPr="00D820F7">
        <w:t>51.</w:t>
      </w:r>
      <w:r w:rsidRPr="00D820F7">
        <w:tab/>
        <w:t xml:space="preserve">Jin, H. </w:t>
      </w:r>
      <w:r w:rsidRPr="00D820F7">
        <w:rPr>
          <w:i/>
          <w:iCs/>
        </w:rPr>
        <w:t>et al.</w:t>
      </w:r>
      <w:r w:rsidRPr="00D820F7">
        <w:t xml:space="preserve"> A starfish robot based on soft and smart modular structure (SMS) actuated by SMA wires. </w:t>
      </w:r>
      <w:r w:rsidRPr="00D820F7">
        <w:rPr>
          <w:i/>
          <w:iCs/>
        </w:rPr>
        <w:t>Bioinspir. Biomim.</w:t>
      </w:r>
      <w:r w:rsidRPr="00D820F7">
        <w:t xml:space="preserve"> </w:t>
      </w:r>
      <w:r w:rsidRPr="00D820F7">
        <w:rPr>
          <w:b/>
          <w:bCs/>
        </w:rPr>
        <w:t>11</w:t>
      </w:r>
      <w:r w:rsidRPr="00D820F7">
        <w:t>, 056012 (2016).</w:t>
      </w:r>
    </w:p>
    <w:p w14:paraId="41162CFA" w14:textId="77777777" w:rsidR="00704542" w:rsidRPr="00D820F7" w:rsidRDefault="00704542" w:rsidP="00704542">
      <w:pPr>
        <w:pStyle w:val="Bibliography"/>
      </w:pPr>
      <w:r w:rsidRPr="00D820F7">
        <w:lastRenderedPageBreak/>
        <w:t>52.</w:t>
      </w:r>
      <w:r w:rsidRPr="00D820F7">
        <w:tab/>
        <w:t>Crespi, A. &amp; Ijspeert, A. AmphiBot II: An Amphibious Snake Robot that Crawls and Swims using a Central Pattern Generator. in (2006).</w:t>
      </w:r>
    </w:p>
    <w:p w14:paraId="0AC856C4" w14:textId="77777777" w:rsidR="00704542" w:rsidRPr="00D820F7" w:rsidRDefault="00704542" w:rsidP="00704542">
      <w:pPr>
        <w:pStyle w:val="Bibliography"/>
      </w:pPr>
      <w:r w:rsidRPr="00D820F7">
        <w:t>53.</w:t>
      </w:r>
      <w:r w:rsidRPr="00D820F7">
        <w:tab/>
        <w:t xml:space="preserve">Zhang, S. </w:t>
      </w:r>
      <w:r w:rsidRPr="00D820F7">
        <w:rPr>
          <w:i/>
          <w:iCs/>
        </w:rPr>
        <w:t>et al.</w:t>
      </w:r>
      <w:r w:rsidRPr="00D820F7">
        <w:t xml:space="preserve"> AmphiHex-I: Locomotory Performance in Amphibious Environments With Specially Designed Transformable Flipper Legs. </w:t>
      </w:r>
      <w:r w:rsidRPr="00D820F7">
        <w:rPr>
          <w:i/>
          <w:iCs/>
        </w:rPr>
        <w:t>IEEEASME Trans. Mechatron.</w:t>
      </w:r>
      <w:r w:rsidRPr="00D820F7">
        <w:t xml:space="preserve"> </w:t>
      </w:r>
      <w:r w:rsidRPr="00D820F7">
        <w:rPr>
          <w:b/>
          <w:bCs/>
        </w:rPr>
        <w:t>21</w:t>
      </w:r>
      <w:r w:rsidRPr="00D820F7">
        <w:t>, 1720–1731 (2016).</w:t>
      </w:r>
    </w:p>
    <w:p w14:paraId="42B55C98" w14:textId="77777777" w:rsidR="00704542" w:rsidRPr="00D820F7" w:rsidRDefault="00704542" w:rsidP="00704542">
      <w:pPr>
        <w:pStyle w:val="Bibliography"/>
      </w:pPr>
      <w:r w:rsidRPr="00D820F7">
        <w:t>54.</w:t>
      </w:r>
      <w:r w:rsidRPr="00D820F7">
        <w:tab/>
        <w:t xml:space="preserve">Ma, X., Wang, G. &amp; Liu, K. Design and Optimization of a Multimode Amphibious Robot With Propeller-Leg. </w:t>
      </w:r>
      <w:r w:rsidRPr="00D820F7">
        <w:rPr>
          <w:i/>
          <w:iCs/>
        </w:rPr>
        <w:t>IEEE Trans. Robot.</w:t>
      </w:r>
      <w:r w:rsidRPr="00D820F7">
        <w:t xml:space="preserve"> </w:t>
      </w:r>
      <w:r w:rsidRPr="00D820F7">
        <w:rPr>
          <w:b/>
          <w:bCs/>
        </w:rPr>
        <w:t>38</w:t>
      </w:r>
      <w:r w:rsidRPr="00D820F7">
        <w:t>, 3807–3820 (2022).</w:t>
      </w:r>
    </w:p>
    <w:p w14:paraId="42AE0052" w14:textId="77777777" w:rsidR="00704542" w:rsidRPr="00D820F7" w:rsidRDefault="00704542" w:rsidP="00704542">
      <w:pPr>
        <w:pStyle w:val="Bibliography"/>
      </w:pPr>
      <w:r w:rsidRPr="00D820F7">
        <w:t>55.</w:t>
      </w:r>
      <w:r w:rsidRPr="00D820F7">
        <w:tab/>
        <w:t xml:space="preserve">Li, M., Guo, S., Hirata, H. &amp; Ishihara, H. Design and performance evaluation of an amphibious spherical robot. </w:t>
      </w:r>
      <w:r w:rsidRPr="00D820F7">
        <w:rPr>
          <w:i/>
          <w:iCs/>
        </w:rPr>
        <w:t>Robot. Auton. Syst.</w:t>
      </w:r>
      <w:r w:rsidRPr="00D820F7">
        <w:t xml:space="preserve"> </w:t>
      </w:r>
      <w:r w:rsidRPr="00D820F7">
        <w:rPr>
          <w:b/>
          <w:bCs/>
        </w:rPr>
        <w:t>64</w:t>
      </w:r>
      <w:r w:rsidRPr="00D820F7">
        <w:t>, 21–34 (2015).</w:t>
      </w:r>
    </w:p>
    <w:p w14:paraId="284F201C" w14:textId="77777777" w:rsidR="00704542" w:rsidRPr="00D820F7" w:rsidRDefault="00704542" w:rsidP="00704542">
      <w:pPr>
        <w:pStyle w:val="Bibliography"/>
      </w:pPr>
      <w:r w:rsidRPr="00D820F7">
        <w:t>56.</w:t>
      </w:r>
      <w:r w:rsidRPr="00D820F7">
        <w:tab/>
        <w:t xml:space="preserve">Milana, E. </w:t>
      </w:r>
      <w:r w:rsidRPr="00D820F7">
        <w:rPr>
          <w:i/>
          <w:iCs/>
        </w:rPr>
        <w:t>et al.</w:t>
      </w:r>
      <w:r w:rsidRPr="00D820F7">
        <w:t xml:space="preserve"> EELWORM: a bioinspired multimodal amphibious soft robot. in </w:t>
      </w:r>
      <w:r w:rsidRPr="00D820F7">
        <w:rPr>
          <w:i/>
          <w:iCs/>
        </w:rPr>
        <w:t>2020 3rd IEEE International Conference on Soft Robotics (RoboSoft)</w:t>
      </w:r>
      <w:r w:rsidRPr="00D820F7">
        <w:t xml:space="preserve"> 766–771 (2020). doi:10.1109/RoboSoft48309.2020.9115989.</w:t>
      </w:r>
    </w:p>
    <w:p w14:paraId="7E8F8F3C" w14:textId="77777777" w:rsidR="00704542" w:rsidRPr="00D820F7" w:rsidRDefault="00704542" w:rsidP="00704542">
      <w:pPr>
        <w:pStyle w:val="Bibliography"/>
      </w:pPr>
      <w:r w:rsidRPr="00D820F7">
        <w:t>57.</w:t>
      </w:r>
      <w:r w:rsidRPr="00D820F7">
        <w:tab/>
        <w:t xml:space="preserve">Zhu, P. </w:t>
      </w:r>
      <w:r w:rsidRPr="00D820F7">
        <w:rPr>
          <w:i/>
          <w:iCs/>
        </w:rPr>
        <w:t>et al.</w:t>
      </w:r>
      <w:r w:rsidRPr="00D820F7">
        <w:t xml:space="preserve"> Light-Driven Amphibious Mini Soft Robot Mimicking the Locomotion Gait of Inchworm and Water Strider. </w:t>
      </w:r>
      <w:r w:rsidRPr="00D820F7">
        <w:rPr>
          <w:i/>
          <w:iCs/>
        </w:rPr>
        <w:t>Adv. Intell. Syst.</w:t>
      </w:r>
      <w:r w:rsidRPr="00D820F7">
        <w:t xml:space="preserve"> </w:t>
      </w:r>
      <w:r w:rsidRPr="00D820F7">
        <w:rPr>
          <w:b/>
          <w:bCs/>
        </w:rPr>
        <w:t>6</w:t>
      </w:r>
      <w:r w:rsidRPr="00D820F7">
        <w:t>, 2300466 (2024).</w:t>
      </w:r>
    </w:p>
    <w:p w14:paraId="6476F26C" w14:textId="77777777" w:rsidR="00704542" w:rsidRPr="00D820F7" w:rsidRDefault="00704542" w:rsidP="00704542">
      <w:pPr>
        <w:pStyle w:val="Bibliography"/>
      </w:pPr>
      <w:r w:rsidRPr="00D820F7">
        <w:t>58.</w:t>
      </w:r>
      <w:r w:rsidRPr="00D820F7">
        <w:tab/>
        <w:t xml:space="preserve">Guo, S. </w:t>
      </w:r>
      <w:r w:rsidRPr="00D820F7">
        <w:rPr>
          <w:i/>
          <w:iCs/>
        </w:rPr>
        <w:t>et al.</w:t>
      </w:r>
      <w:r w:rsidRPr="00D820F7">
        <w:t xml:space="preserve"> Modeling and experimental evaluation of an improved amphibious robot with compact structure. </w:t>
      </w:r>
      <w:r w:rsidRPr="00D820F7">
        <w:rPr>
          <w:i/>
          <w:iCs/>
        </w:rPr>
        <w:t>Robot. Comput.-Integr. Manuf.</w:t>
      </w:r>
      <w:r w:rsidRPr="00D820F7">
        <w:t xml:space="preserve"> </w:t>
      </w:r>
      <w:r w:rsidRPr="00D820F7">
        <w:rPr>
          <w:b/>
          <w:bCs/>
        </w:rPr>
        <w:t>51</w:t>
      </w:r>
      <w:r w:rsidRPr="00D820F7">
        <w:t>, 37–52 (2018).</w:t>
      </w:r>
    </w:p>
    <w:p w14:paraId="423EFC5D" w14:textId="77777777" w:rsidR="00704542" w:rsidRPr="00D820F7" w:rsidRDefault="00704542" w:rsidP="00704542">
      <w:pPr>
        <w:pStyle w:val="Bibliography"/>
      </w:pPr>
      <w:r w:rsidRPr="00D820F7">
        <w:t>59.</w:t>
      </w:r>
      <w:r w:rsidRPr="00D820F7">
        <w:tab/>
        <w:t xml:space="preserve">Yu, J. </w:t>
      </w:r>
      <w:r w:rsidRPr="00D820F7">
        <w:rPr>
          <w:i/>
          <w:iCs/>
        </w:rPr>
        <w:t>et al.</w:t>
      </w:r>
      <w:r w:rsidRPr="00D820F7">
        <w:t xml:space="preserve"> On a Bio-inspired Amphibious Robot Capable of Multimodal Motion. </w:t>
      </w:r>
      <w:r w:rsidRPr="00D820F7">
        <w:rPr>
          <w:i/>
          <w:iCs/>
        </w:rPr>
        <w:t>IEEEASME Trans. Mechatron.</w:t>
      </w:r>
      <w:r w:rsidRPr="00D820F7">
        <w:t xml:space="preserve"> </w:t>
      </w:r>
      <w:r w:rsidRPr="00D820F7">
        <w:rPr>
          <w:b/>
          <w:bCs/>
        </w:rPr>
        <w:t>17</w:t>
      </w:r>
      <w:r w:rsidRPr="00D820F7">
        <w:t>, 847–856 (2012).</w:t>
      </w:r>
    </w:p>
    <w:p w14:paraId="0564618B" w14:textId="77777777" w:rsidR="00704542" w:rsidRPr="00D820F7" w:rsidRDefault="00704542" w:rsidP="00704542">
      <w:pPr>
        <w:pStyle w:val="Bibliography"/>
      </w:pPr>
      <w:r w:rsidRPr="00D820F7">
        <w:t>60.</w:t>
      </w:r>
      <w:r w:rsidRPr="00D820F7">
        <w:tab/>
        <w:t xml:space="preserve">Zhong, B. </w:t>
      </w:r>
      <w:r w:rsidRPr="00D820F7">
        <w:rPr>
          <w:i/>
          <w:iCs/>
        </w:rPr>
        <w:t>et al.</w:t>
      </w:r>
      <w:r w:rsidRPr="00D820F7">
        <w:t xml:space="preserve"> On a CPG-Based Hexapod Robot: AmphiHex-II With Variable Stiffness Legs. </w:t>
      </w:r>
      <w:r w:rsidRPr="00D820F7">
        <w:rPr>
          <w:i/>
          <w:iCs/>
        </w:rPr>
        <w:t>IEEEASME Trans. Mechatron.</w:t>
      </w:r>
      <w:r w:rsidRPr="00D820F7">
        <w:t xml:space="preserve"> </w:t>
      </w:r>
      <w:r w:rsidRPr="00D820F7">
        <w:rPr>
          <w:b/>
          <w:bCs/>
        </w:rPr>
        <w:t>23</w:t>
      </w:r>
      <w:r w:rsidRPr="00D820F7">
        <w:t>, 542–551 (2018).</w:t>
      </w:r>
    </w:p>
    <w:p w14:paraId="76FEB83B" w14:textId="77777777" w:rsidR="00704542" w:rsidRPr="00D820F7" w:rsidRDefault="00704542" w:rsidP="00704542">
      <w:pPr>
        <w:pStyle w:val="Bibliography"/>
      </w:pPr>
      <w:r w:rsidRPr="00D820F7">
        <w:t>61.</w:t>
      </w:r>
      <w:r w:rsidRPr="00D820F7">
        <w:tab/>
        <w:t xml:space="preserve">Crespi, A., Karakasiliotis, K., Guignard, A. &amp; Ijspeert, A. J. Salamandra Robotica </w:t>
      </w:r>
      <w:r w:rsidRPr="00D820F7">
        <w:lastRenderedPageBreak/>
        <w:t xml:space="preserve">II: An Amphibious Robot to Study Salamander-Like Swimming and Walking Gaits. </w:t>
      </w:r>
      <w:r w:rsidRPr="00D820F7">
        <w:rPr>
          <w:i/>
          <w:iCs/>
        </w:rPr>
        <w:t>IEEE Trans. Robot.</w:t>
      </w:r>
      <w:r w:rsidRPr="00D820F7">
        <w:t xml:space="preserve"> </w:t>
      </w:r>
      <w:r w:rsidRPr="00D820F7">
        <w:rPr>
          <w:b/>
          <w:bCs/>
        </w:rPr>
        <w:t>29</w:t>
      </w:r>
      <w:r w:rsidRPr="00D820F7">
        <w:t>, 308–320 (2013).</w:t>
      </w:r>
    </w:p>
    <w:p w14:paraId="24EEAC1E" w14:textId="77777777" w:rsidR="00704542" w:rsidRPr="00D820F7" w:rsidRDefault="00704542" w:rsidP="00704542">
      <w:pPr>
        <w:pStyle w:val="Bibliography"/>
      </w:pPr>
      <w:r w:rsidRPr="00D820F7">
        <w:t>62.</w:t>
      </w:r>
      <w:r w:rsidRPr="00D820F7">
        <w:tab/>
        <w:t xml:space="preserve">Li, L. </w:t>
      </w:r>
      <w:r w:rsidRPr="00D820F7">
        <w:rPr>
          <w:i/>
          <w:iCs/>
        </w:rPr>
        <w:t>et al.</w:t>
      </w:r>
      <w:r w:rsidRPr="00D820F7">
        <w:t xml:space="preserve"> Small Multi-Attitude Soft Amphibious Robot. </w:t>
      </w:r>
      <w:r w:rsidRPr="00D820F7">
        <w:rPr>
          <w:i/>
          <w:iCs/>
        </w:rPr>
        <w:t>IEEE Robot. Autom. Lett.</w:t>
      </w:r>
      <w:r w:rsidRPr="00D820F7">
        <w:t xml:space="preserve"> </w:t>
      </w:r>
      <w:r w:rsidRPr="00D820F7">
        <w:rPr>
          <w:b/>
          <w:bCs/>
        </w:rPr>
        <w:t>9</w:t>
      </w:r>
      <w:r w:rsidRPr="00D820F7">
        <w:t>, 1067–1073 (2024).</w:t>
      </w:r>
    </w:p>
    <w:p w14:paraId="734DB7F6" w14:textId="77777777" w:rsidR="00704542" w:rsidRPr="00D820F7" w:rsidRDefault="00704542" w:rsidP="00704542">
      <w:pPr>
        <w:pStyle w:val="Bibliography"/>
      </w:pPr>
      <w:r w:rsidRPr="00D820F7">
        <w:t>63.</w:t>
      </w:r>
      <w:r w:rsidRPr="00D820F7">
        <w:tab/>
        <w:t xml:space="preserve">Lin, Z. </w:t>
      </w:r>
      <w:r w:rsidRPr="00D820F7">
        <w:rPr>
          <w:i/>
          <w:iCs/>
        </w:rPr>
        <w:t>et al.</w:t>
      </w:r>
      <w:r w:rsidRPr="00D820F7">
        <w:t xml:space="preserve"> Mudskipper-inspired amphibious robotic fish enhances locomotion performance by pectoral-caudal fins coordination. </w:t>
      </w:r>
      <w:r w:rsidRPr="00D820F7">
        <w:rPr>
          <w:i/>
          <w:iCs/>
        </w:rPr>
        <w:t>Cell Rep. Phys. Sci.</w:t>
      </w:r>
      <w:r w:rsidRPr="00D820F7">
        <w:t xml:space="preserve"> </w:t>
      </w:r>
      <w:r w:rsidRPr="00D820F7">
        <w:rPr>
          <w:b/>
          <w:bCs/>
        </w:rPr>
        <w:t>4</w:t>
      </w:r>
      <w:r w:rsidRPr="00D820F7">
        <w:t>, (2023).</w:t>
      </w:r>
    </w:p>
    <w:p w14:paraId="079759FF" w14:textId="77777777" w:rsidR="00704542" w:rsidRPr="00D820F7" w:rsidRDefault="00704542" w:rsidP="00704542">
      <w:pPr>
        <w:pStyle w:val="Bibliography"/>
      </w:pPr>
      <w:r w:rsidRPr="00D820F7">
        <w:t>64.</w:t>
      </w:r>
      <w:r w:rsidRPr="00D820F7">
        <w:tab/>
        <w:t xml:space="preserve">Wang, Y., Pancheri, F., Lueth, T. C. &amp; Sun, Y. DuckyDog: An Erect Amphibious Robot with Variable-Stiffness Legs and Passive Fins. </w:t>
      </w:r>
      <w:r w:rsidRPr="00D820F7">
        <w:rPr>
          <w:i/>
          <w:iCs/>
        </w:rPr>
        <w:t>Adv. Intell. Syst.</w:t>
      </w:r>
      <w:r w:rsidRPr="00D820F7">
        <w:t xml:space="preserve"> </w:t>
      </w:r>
      <w:r w:rsidRPr="00D820F7">
        <w:rPr>
          <w:b/>
          <w:bCs/>
        </w:rPr>
        <w:t>7</w:t>
      </w:r>
      <w:r w:rsidRPr="00D820F7">
        <w:t>, 2500267 (2025).</w:t>
      </w:r>
    </w:p>
    <w:p w14:paraId="54644867" w14:textId="77777777" w:rsidR="00704542" w:rsidRPr="00D820F7" w:rsidRDefault="00704542" w:rsidP="00704542">
      <w:pPr>
        <w:pStyle w:val="Bibliography"/>
      </w:pPr>
      <w:r w:rsidRPr="00D820F7">
        <w:t>65.</w:t>
      </w:r>
      <w:r w:rsidRPr="00D820F7">
        <w:tab/>
        <w:t xml:space="preserve">Xing, H. </w:t>
      </w:r>
      <w:r w:rsidRPr="00D820F7">
        <w:rPr>
          <w:i/>
          <w:iCs/>
        </w:rPr>
        <w:t>et al.</w:t>
      </w:r>
      <w:r w:rsidRPr="00D820F7">
        <w:t xml:space="preserve"> A Novel Small-scale Turtle-inspired Amphibious Spherical Robot. in </w:t>
      </w:r>
      <w:r w:rsidRPr="00D820F7">
        <w:rPr>
          <w:i/>
          <w:iCs/>
        </w:rPr>
        <w:t>2019 IEEE/RSJ International Conference on Intelligent Robots and Systems (IROS)</w:t>
      </w:r>
      <w:r w:rsidRPr="00D820F7">
        <w:t xml:space="preserve"> 1702–1707 (2019). doi:10.1109/IROS40897.2019.8968304.</w:t>
      </w:r>
    </w:p>
    <w:p w14:paraId="263A7D2C" w14:textId="77777777" w:rsidR="00704542" w:rsidRPr="00D820F7" w:rsidRDefault="00704542" w:rsidP="00704542">
      <w:pPr>
        <w:pStyle w:val="Bibliography"/>
      </w:pPr>
      <w:r w:rsidRPr="00D820F7">
        <w:t>66.</w:t>
      </w:r>
      <w:r w:rsidRPr="00D820F7">
        <w:tab/>
        <w:t xml:space="preserve">Xiong, Q., Zhou, X., Li, D., Ambrose, J. W. &amp; Yeow, R. C.-H. An Amphibious Fully-Soft Centimeter-Scale Miniature Crawling Robot Powered by Electrohydraulic Fluid Kinetic Energy. </w:t>
      </w:r>
      <w:r w:rsidRPr="00D820F7">
        <w:rPr>
          <w:i/>
          <w:iCs/>
        </w:rPr>
        <w:t>Adv. Sci.</w:t>
      </w:r>
      <w:r w:rsidRPr="00D820F7">
        <w:t xml:space="preserve"> </w:t>
      </w:r>
      <w:r w:rsidRPr="00D820F7">
        <w:rPr>
          <w:b/>
          <w:bCs/>
        </w:rPr>
        <w:t>11</w:t>
      </w:r>
      <w:r w:rsidRPr="00D820F7">
        <w:t>, 2308033 (2024).</w:t>
      </w:r>
    </w:p>
    <w:p w14:paraId="2CE0CE16" w14:textId="77777777" w:rsidR="00704542" w:rsidRPr="00D820F7" w:rsidRDefault="00704542" w:rsidP="00704542">
      <w:pPr>
        <w:pStyle w:val="Bibliography"/>
      </w:pPr>
      <w:r w:rsidRPr="00D820F7">
        <w:t>67.</w:t>
      </w:r>
      <w:r w:rsidRPr="00D820F7">
        <w:tab/>
        <w:t xml:space="preserve">Branscome, D. D., Koehler, P. G. &amp; Oi, F. M. Influence of carbon dioxide gas on German cockroach (Dictyoptera: Blattellidae) knockdown, recovery, movement and feeding. </w:t>
      </w:r>
      <w:r w:rsidRPr="00D820F7">
        <w:rPr>
          <w:i/>
          <w:iCs/>
        </w:rPr>
        <w:t>Physiol. Entomol.</w:t>
      </w:r>
      <w:r w:rsidRPr="00D820F7">
        <w:t xml:space="preserve"> </w:t>
      </w:r>
      <w:r w:rsidRPr="00D820F7">
        <w:rPr>
          <w:b/>
          <w:bCs/>
        </w:rPr>
        <w:t>30</w:t>
      </w:r>
      <w:r w:rsidRPr="00D820F7">
        <w:t>, 144–150 (2005).</w:t>
      </w:r>
    </w:p>
    <w:p w14:paraId="474EF84F" w14:textId="77777777" w:rsidR="00704542" w:rsidRPr="00D820F7" w:rsidRDefault="00704542" w:rsidP="00704542">
      <w:pPr>
        <w:pStyle w:val="Bibliography"/>
      </w:pPr>
      <w:r w:rsidRPr="00D820F7">
        <w:t>68.</w:t>
      </w:r>
      <w:r w:rsidRPr="00D820F7">
        <w:tab/>
        <w:t>Barnes, S., Sadar, M. J., Hausmann, J. &amp; Mama, K. The use of soapy water and freezing as secondary steps for euthanasia in cave (Blaberus giganteus) and Madagascar hissing (Gromphadorhina portentosa) cockroaches. https://doi.org/10.2460/ajvr.24.04.0114 (2024) doi:10.2460/ajvr.24.04.0114.</w:t>
      </w:r>
    </w:p>
    <w:p w14:paraId="3B98D221" w14:textId="77777777" w:rsidR="00704542" w:rsidRPr="00D820F7" w:rsidRDefault="00704542" w:rsidP="00704542">
      <w:pPr>
        <w:pStyle w:val="Bibliography"/>
      </w:pPr>
      <w:r w:rsidRPr="00D820F7">
        <w:lastRenderedPageBreak/>
        <w:t>69.</w:t>
      </w:r>
      <w:r w:rsidRPr="00D820F7">
        <w:tab/>
        <w:t xml:space="preserve">Edwards, A. J. Effects of Carbon Dioxide Anaesthesia and Crowding on the Susceptibility of Cockroaches to Insecticides. </w:t>
      </w:r>
      <w:r w:rsidRPr="00D820F7">
        <w:rPr>
          <w:i/>
          <w:iCs/>
        </w:rPr>
        <w:t>Entomol. Exp. Appl.</w:t>
      </w:r>
      <w:r w:rsidRPr="00D820F7">
        <w:t xml:space="preserve"> </w:t>
      </w:r>
      <w:r w:rsidRPr="00D820F7">
        <w:rPr>
          <w:b/>
          <w:bCs/>
        </w:rPr>
        <w:t>29</w:t>
      </w:r>
      <w:r w:rsidRPr="00D820F7">
        <w:t>, 339–344 (1981).</w:t>
      </w:r>
    </w:p>
    <w:p w14:paraId="70C21740" w14:textId="77777777" w:rsidR="00704542" w:rsidRPr="00D820F7" w:rsidRDefault="00704542" w:rsidP="00704542">
      <w:pPr>
        <w:pStyle w:val="Bibliography"/>
      </w:pPr>
      <w:r w:rsidRPr="00D820F7">
        <w:t>70.</w:t>
      </w:r>
      <w:r w:rsidRPr="00D820F7">
        <w:tab/>
        <w:t>Kai, K., Long, L. D. &amp; Sato, H. Streamlined shape of cyborg cockroach promotes traversability in confined environments by gap negotiation. Preprint at https://doi.org/10.48550/arXiv.2410.07558 (2024).</w:t>
      </w:r>
    </w:p>
    <w:p w14:paraId="6102D53B" w14:textId="77777777" w:rsidR="00704542" w:rsidRPr="00D820F7" w:rsidRDefault="00704542" w:rsidP="00704542">
      <w:pPr>
        <w:pStyle w:val="Bibliography"/>
      </w:pPr>
      <w:r w:rsidRPr="00D820F7">
        <w:t>71.</w:t>
      </w:r>
      <w:r w:rsidRPr="00D820F7">
        <w:tab/>
        <w:t>Kai, K., Long, L. D. &amp; Sato, H. Streamlined shape of cyborg cockroach promotes traversability in confined environments by gap negotiation. Preprint at https://doi.org/10.48550/arXiv.2410.07558 (2024).</w:t>
      </w:r>
    </w:p>
    <w:p w14:paraId="44BB1053" w14:textId="77777777" w:rsidR="00704542" w:rsidRPr="00D820F7" w:rsidRDefault="00704542" w:rsidP="00704542">
      <w:pPr>
        <w:pStyle w:val="Bibliography"/>
      </w:pPr>
      <w:r w:rsidRPr="00D820F7">
        <w:t>72.</w:t>
      </w:r>
      <w:r w:rsidRPr="00D820F7">
        <w:tab/>
        <w:t xml:space="preserve">Latif, T., Whitmire, E., Novak, T. &amp; Bozkurt, A. Sound Localization Sensors for Search and Rescue Biobots. </w:t>
      </w:r>
      <w:r w:rsidRPr="00D820F7">
        <w:rPr>
          <w:i/>
          <w:iCs/>
        </w:rPr>
        <w:t>IEEE Sens. J.</w:t>
      </w:r>
      <w:r w:rsidRPr="00D820F7">
        <w:t xml:space="preserve"> </w:t>
      </w:r>
      <w:r w:rsidRPr="00D820F7">
        <w:rPr>
          <w:b/>
          <w:bCs/>
        </w:rPr>
        <w:t>16</w:t>
      </w:r>
      <w:r w:rsidRPr="00D820F7">
        <w:t>, 3444–3453 (2016).</w:t>
      </w:r>
    </w:p>
    <w:p w14:paraId="576E1C77" w14:textId="77777777" w:rsidR="00704542" w:rsidRPr="00D820F7" w:rsidRDefault="00704542" w:rsidP="00704542">
      <w:pPr>
        <w:pStyle w:val="Bibliography"/>
      </w:pPr>
      <w:r w:rsidRPr="00D820F7">
        <w:t>73.</w:t>
      </w:r>
      <w:r w:rsidRPr="00D820F7">
        <w:tab/>
        <w:t>Effective Stimulus Parameters for Directed Locomotion in Madagascar Hissing Cockroach Biobot | PLOS ONE. https://journals.plos.org/plosone/article?id=10.1371/journal.pone.0134348.</w:t>
      </w:r>
    </w:p>
    <w:p w14:paraId="3604CD18" w14:textId="560D21B2" w:rsidR="00413F8B" w:rsidRPr="00D820F7" w:rsidRDefault="00413F8B" w:rsidP="00413F8B">
      <w:pPr>
        <w:rPr>
          <w:rFonts w:eastAsiaTheme="minorEastAsia"/>
        </w:rPr>
      </w:pPr>
      <w:r w:rsidRPr="00D820F7">
        <w:fldChar w:fldCharType="end"/>
      </w:r>
    </w:p>
    <w:p w14:paraId="713CD84C" w14:textId="77777777" w:rsidR="00413F8B" w:rsidRPr="00D820F7" w:rsidRDefault="00413F8B" w:rsidP="00413F8B">
      <w:pPr>
        <w:rPr>
          <w:rFonts w:eastAsiaTheme="minorEastAsia"/>
        </w:rPr>
      </w:pPr>
      <w:r w:rsidRPr="00D820F7">
        <w:br w:type="page"/>
      </w:r>
    </w:p>
    <w:p w14:paraId="48183D4D" w14:textId="6C5AC719" w:rsidR="005B41C2" w:rsidRPr="00D820F7" w:rsidRDefault="00387D47" w:rsidP="00B0525A">
      <w:pPr>
        <w:pStyle w:val="Heading1"/>
        <w:spacing w:line="480" w:lineRule="auto"/>
        <w:rPr>
          <w:rFonts w:eastAsiaTheme="minorEastAsia" w:cs="Times New Roman"/>
        </w:rPr>
      </w:pPr>
      <w:r w:rsidRPr="00D820F7">
        <w:rPr>
          <w:rFonts w:cs="Times New Roman"/>
        </w:rPr>
        <w:lastRenderedPageBreak/>
        <w:t>Acknowledgement</w:t>
      </w:r>
      <w:r w:rsidR="00F7040A" w:rsidRPr="00D820F7">
        <w:rPr>
          <w:rFonts w:eastAsiaTheme="minorEastAsia" w:cs="Times New Roman"/>
        </w:rPr>
        <w:t>s</w:t>
      </w:r>
    </w:p>
    <w:p w14:paraId="5F3DAA74" w14:textId="1137333E" w:rsidR="00387D47" w:rsidRPr="00D820F7" w:rsidRDefault="00F7040A" w:rsidP="00B0525A">
      <w:pPr>
        <w:rPr>
          <w:rFonts w:eastAsiaTheme="minorEastAsia"/>
          <w:lang w:val="en-US"/>
        </w:rPr>
      </w:pPr>
      <w:r w:rsidRPr="00D820F7">
        <w:rPr>
          <w:rFonts w:eastAsiaTheme="minorEastAsia"/>
        </w:rPr>
        <w:t>The work was supported by Singapore Ministry of Education (RG82/24)</w:t>
      </w:r>
      <w:r w:rsidR="00991E12" w:rsidRPr="00D820F7">
        <w:rPr>
          <w:rFonts w:eastAsiaTheme="minorEastAsia" w:hint="eastAsia"/>
        </w:rPr>
        <w:t xml:space="preserve"> and </w:t>
      </w:r>
      <w:proofErr w:type="spellStart"/>
      <w:r w:rsidR="00991E12" w:rsidRPr="00D820F7">
        <w:rPr>
          <w:rFonts w:eastAsiaTheme="minorEastAsia"/>
        </w:rPr>
        <w:t>W</w:t>
      </w:r>
      <w:r w:rsidR="007B24D6" w:rsidRPr="00D820F7">
        <w:rPr>
          <w:rFonts w:eastAsiaTheme="minorEastAsia"/>
        </w:rPr>
        <w:t>aseda’s</w:t>
      </w:r>
      <w:proofErr w:type="spellEnd"/>
      <w:r w:rsidR="00991E12" w:rsidRPr="00D820F7">
        <w:rPr>
          <w:rFonts w:eastAsiaTheme="minorEastAsia"/>
        </w:rPr>
        <w:t xml:space="preserve"> </w:t>
      </w:r>
      <w:r w:rsidR="007B24D6" w:rsidRPr="00D820F7">
        <w:rPr>
          <w:rFonts w:eastAsiaTheme="minorEastAsia"/>
        </w:rPr>
        <w:t>Top Global University Project</w:t>
      </w:r>
      <w:r w:rsidRPr="00D820F7">
        <w:rPr>
          <w:rFonts w:eastAsiaTheme="minorEastAsia"/>
        </w:rPr>
        <w:t xml:space="preserve">. </w:t>
      </w:r>
      <w:r w:rsidR="00387D47" w:rsidRPr="00D820F7">
        <w:rPr>
          <w:rFonts w:eastAsiaTheme="minorEastAsia"/>
        </w:rPr>
        <w:t>The authors thank</w:t>
      </w:r>
      <w:r w:rsidR="00387D47" w:rsidRPr="00D820F7">
        <w:t xml:space="preserve"> </w:t>
      </w:r>
      <w:r w:rsidR="00E04CC5" w:rsidRPr="00D820F7">
        <w:rPr>
          <w:rFonts w:eastAsiaTheme="minorEastAsia"/>
        </w:rPr>
        <w:t>D</w:t>
      </w:r>
      <w:r w:rsidR="00387D47" w:rsidRPr="00D820F7">
        <w:t xml:space="preserve">r. Li Rui, </w:t>
      </w:r>
      <w:r w:rsidR="00E04CC5" w:rsidRPr="00D820F7">
        <w:rPr>
          <w:rFonts w:eastAsiaTheme="minorEastAsia"/>
        </w:rPr>
        <w:t>D</w:t>
      </w:r>
      <w:r w:rsidR="00387D47" w:rsidRPr="00D820F7">
        <w:t xml:space="preserve">r. Lin Qifeng, Dr. Tran Ngoc Phuoc Thanh, </w:t>
      </w:r>
      <w:r w:rsidR="00624AF3" w:rsidRPr="00D820F7">
        <w:t xml:space="preserve">Mr. Roger Tan Kay Chia, </w:t>
      </w:r>
      <w:r w:rsidR="00387D47" w:rsidRPr="00D820F7">
        <w:t xml:space="preserve">Ms. </w:t>
      </w:r>
      <w:proofErr w:type="spellStart"/>
      <w:r w:rsidR="00387D47" w:rsidRPr="00D820F7">
        <w:t>Kerh</w:t>
      </w:r>
      <w:proofErr w:type="spellEnd"/>
      <w:r w:rsidR="00387D47" w:rsidRPr="00D820F7">
        <w:t xml:space="preserve"> </w:t>
      </w:r>
      <w:proofErr w:type="spellStart"/>
      <w:r w:rsidR="00387D47" w:rsidRPr="00D820F7">
        <w:t>Geok</w:t>
      </w:r>
      <w:proofErr w:type="spellEnd"/>
      <w:r w:rsidR="00387D47" w:rsidRPr="00D820F7">
        <w:t xml:space="preserve"> Hong and Ms. Koh Joo Luang for their support.</w:t>
      </w:r>
    </w:p>
    <w:p w14:paraId="33723567" w14:textId="04C0D8DA" w:rsidR="00387D47" w:rsidRPr="00D820F7" w:rsidRDefault="00387D47" w:rsidP="00196F6B">
      <w:pPr>
        <w:pStyle w:val="Heading1"/>
        <w:rPr>
          <w:rFonts w:eastAsiaTheme="minorEastAsia" w:cs="Times New Roman"/>
        </w:rPr>
      </w:pPr>
      <w:r w:rsidRPr="00D820F7">
        <w:rPr>
          <w:rFonts w:cs="Times New Roman"/>
        </w:rPr>
        <w:t>Author contributions</w:t>
      </w:r>
    </w:p>
    <w:p w14:paraId="12C70C98" w14:textId="655104DA" w:rsidR="00387D47" w:rsidRPr="00D820F7" w:rsidRDefault="00F7040A" w:rsidP="00B0525A">
      <w:r w:rsidRPr="00D820F7">
        <w:t xml:space="preserve">H.S. and K.K. </w:t>
      </w:r>
      <w:r w:rsidR="00E27EA6" w:rsidRPr="00D820F7">
        <w:t>conceived and designed the research</w:t>
      </w:r>
      <w:r w:rsidRPr="00D820F7">
        <w:t>. D.L.L. developed hardware and software for the backpack. Z.F., T. T. H., W. Y. W., K.K.</w:t>
      </w:r>
      <w:r w:rsidR="00A12530" w:rsidRPr="00D820F7">
        <w:rPr>
          <w:rFonts w:eastAsiaTheme="minorEastAsia" w:hint="eastAsia"/>
        </w:rPr>
        <w:t>,</w:t>
      </w:r>
      <w:r w:rsidRPr="00D820F7">
        <w:t xml:space="preserve"> </w:t>
      </w:r>
      <w:r w:rsidR="00A12530" w:rsidRPr="00D820F7">
        <w:rPr>
          <w:rFonts w:eastAsiaTheme="minorEastAsia" w:hint="eastAsia"/>
        </w:rPr>
        <w:t xml:space="preserve">S.U. </w:t>
      </w:r>
      <w:r w:rsidRPr="00D820F7">
        <w:t>and K.S. conducted the experiments. Z.F.</w:t>
      </w:r>
      <w:r w:rsidRPr="00D820F7">
        <w:rPr>
          <w:rFonts w:eastAsiaTheme="minorEastAsia"/>
        </w:rPr>
        <w:t>, K.K.</w:t>
      </w:r>
      <w:r w:rsidRPr="00D820F7">
        <w:t xml:space="preserve"> and M.H. analysed and interpreted data. H.S., Z.F.</w:t>
      </w:r>
      <w:r w:rsidRPr="00D820F7">
        <w:rPr>
          <w:rFonts w:eastAsiaTheme="minorEastAsia"/>
        </w:rPr>
        <w:t xml:space="preserve">, K.K., </w:t>
      </w:r>
      <w:r w:rsidRPr="00D820F7">
        <w:t>T. T. H</w:t>
      </w:r>
      <w:r w:rsidR="00A12530" w:rsidRPr="00D820F7">
        <w:rPr>
          <w:rFonts w:eastAsiaTheme="minorEastAsia" w:hint="eastAsia"/>
        </w:rPr>
        <w:t>, S.U.</w:t>
      </w:r>
      <w:r w:rsidRPr="00D820F7">
        <w:t xml:space="preserve"> and K.S. wrote and edited the manuscript. H.S. supervised the research. All authors read and edited the paper.</w:t>
      </w:r>
      <w:r w:rsidR="00387D47" w:rsidRPr="00D820F7">
        <w:t xml:space="preserve"> </w:t>
      </w:r>
    </w:p>
    <w:p w14:paraId="1A57933B" w14:textId="2F1F193D" w:rsidR="00A50F87" w:rsidRPr="00D820F7" w:rsidRDefault="00A50F87" w:rsidP="00196F6B">
      <w:pPr>
        <w:pStyle w:val="Heading1"/>
        <w:rPr>
          <w:rFonts w:eastAsiaTheme="minorEastAsia" w:cs="Times New Roman"/>
        </w:rPr>
      </w:pPr>
      <w:r w:rsidRPr="00D820F7">
        <w:rPr>
          <w:rFonts w:cs="Times New Roman"/>
        </w:rPr>
        <w:t>Competing interests</w:t>
      </w:r>
    </w:p>
    <w:p w14:paraId="2CB80B03" w14:textId="0DFBC582" w:rsidR="00A50F87" w:rsidRPr="00D820F7" w:rsidRDefault="00F7040A" w:rsidP="00B0525A">
      <w:pPr>
        <w:rPr>
          <w:rFonts w:eastAsiaTheme="minorEastAsia"/>
        </w:rPr>
      </w:pPr>
      <w:r w:rsidRPr="00D820F7">
        <w:t xml:space="preserve">The authors declare no competing interests. </w:t>
      </w:r>
    </w:p>
    <w:p w14:paraId="02FA6873" w14:textId="38AEF6F8" w:rsidR="001B3FA1" w:rsidRPr="00D820F7" w:rsidRDefault="001B3FA1" w:rsidP="001B3FA1">
      <w:pPr>
        <w:pStyle w:val="Heading1"/>
        <w:rPr>
          <w:rFonts w:eastAsiaTheme="minorEastAsia"/>
        </w:rPr>
      </w:pPr>
      <w:r w:rsidRPr="00D820F7">
        <w:rPr>
          <w:rFonts w:hint="eastAsia"/>
        </w:rPr>
        <w:t xml:space="preserve">Figure </w:t>
      </w:r>
      <w:r w:rsidR="00D820F7">
        <w:rPr>
          <w:rFonts w:eastAsiaTheme="minorEastAsia" w:hint="eastAsia"/>
        </w:rPr>
        <w:t>c</w:t>
      </w:r>
      <w:r w:rsidRPr="00D820F7">
        <w:rPr>
          <w:rFonts w:hint="eastAsia"/>
        </w:rPr>
        <w:t>aptions</w:t>
      </w:r>
    </w:p>
    <w:p w14:paraId="08470910" w14:textId="77777777" w:rsidR="00D820F7" w:rsidRPr="00D820F7" w:rsidRDefault="00D820F7" w:rsidP="00D820F7">
      <w:pPr>
        <w:spacing w:line="276" w:lineRule="auto"/>
        <w:rPr>
          <w:rFonts w:eastAsiaTheme="minorEastAsia"/>
        </w:rPr>
      </w:pPr>
      <w:r w:rsidRPr="00D820F7">
        <w:rPr>
          <w:rFonts w:eastAsiaTheme="minorEastAsia"/>
        </w:rPr>
        <w:t>Fig</w:t>
      </w:r>
      <w:r w:rsidRPr="00D820F7">
        <w:rPr>
          <w:rFonts w:eastAsiaTheme="minorEastAsia" w:hint="eastAsia"/>
        </w:rPr>
        <w:t>.</w:t>
      </w:r>
      <w:r w:rsidRPr="00D820F7">
        <w:rPr>
          <w:rFonts w:eastAsiaTheme="minorEastAsia"/>
        </w:rPr>
        <w:t xml:space="preserve"> 1</w:t>
      </w:r>
      <w:r w:rsidRPr="00D820F7">
        <w:rPr>
          <w:rFonts w:eastAsiaTheme="minorEastAsia" w:hint="eastAsia"/>
        </w:rPr>
        <w:t>.</w:t>
      </w:r>
      <w:r w:rsidRPr="00D820F7">
        <w:rPr>
          <w:rFonts w:eastAsiaTheme="minorEastAsia"/>
        </w:rPr>
        <w:t xml:space="preserve"> Concept and design of amphibious cyborg insect system. </w:t>
      </w:r>
    </w:p>
    <w:p w14:paraId="5ECBC973" w14:textId="36557A71" w:rsidR="00D820F7" w:rsidRPr="00D820F7" w:rsidRDefault="00D820F7" w:rsidP="00D820F7">
      <w:pPr>
        <w:spacing w:line="276" w:lineRule="auto"/>
        <w:rPr>
          <w:rFonts w:eastAsiaTheme="minorEastAsia"/>
        </w:rPr>
      </w:pPr>
      <w:r w:rsidRPr="00D820F7">
        <w:rPr>
          <w:rFonts w:eastAsiaTheme="minorEastAsia"/>
        </w:rPr>
        <w:t xml:space="preserve">(A) Conceptual illustration </w:t>
      </w:r>
      <w:r w:rsidRPr="00D820F7">
        <w:rPr>
          <w:rFonts w:eastAsiaTheme="minorEastAsia" w:hint="eastAsia"/>
        </w:rPr>
        <w:t>of</w:t>
      </w:r>
      <w:r w:rsidRPr="00D820F7">
        <w:rPr>
          <w:rFonts w:eastAsiaTheme="minorEastAsia"/>
        </w:rPr>
        <w:t xml:space="preserve"> the cyborg insect operating underwater. (B) Structural design and oxygen generation mechanism of diving</w:t>
      </w:r>
      <w:r w:rsidRPr="00D820F7">
        <w:rPr>
          <w:rFonts w:eastAsiaTheme="minorEastAsia" w:hint="eastAsia"/>
        </w:rPr>
        <w:t xml:space="preserve"> </w:t>
      </w:r>
      <w:r w:rsidRPr="00D820F7">
        <w:rPr>
          <w:rFonts w:eastAsiaTheme="minorEastAsia"/>
        </w:rPr>
        <w:t xml:space="preserve">suit for cyborg cockroaches. </w:t>
      </w:r>
      <w:proofErr w:type="spellStart"/>
      <w:r w:rsidRPr="00D820F7">
        <w:rPr>
          <w:rFonts w:eastAsiaTheme="minorEastAsia" w:hint="eastAsia"/>
        </w:rPr>
        <w:t>i</w:t>
      </w:r>
      <w:proofErr w:type="spellEnd"/>
      <w:r w:rsidRPr="00D820F7">
        <w:rPr>
          <w:rFonts w:eastAsiaTheme="minorEastAsia" w:hint="eastAsia"/>
        </w:rPr>
        <w:t>) Diving suit</w:t>
      </w:r>
      <w:r w:rsidRPr="00D820F7">
        <w:rPr>
          <w:rFonts w:eastAsiaTheme="minorEastAsia"/>
        </w:rPr>
        <w:t xml:space="preserve"> </w:t>
      </w:r>
      <w:r w:rsidRPr="00D820F7">
        <w:rPr>
          <w:rFonts w:eastAsiaTheme="minorEastAsia" w:hint="eastAsia"/>
        </w:rPr>
        <w:t xml:space="preserve">comprises </w:t>
      </w:r>
      <w:r w:rsidRPr="00D820F7">
        <w:rPr>
          <w:rFonts w:eastAsiaTheme="minorEastAsia"/>
        </w:rPr>
        <w:t>a flexible waterproof shell</w:t>
      </w:r>
      <w:r w:rsidRPr="00D820F7">
        <w:rPr>
          <w:rFonts w:eastAsiaTheme="minorEastAsia" w:hint="eastAsia"/>
        </w:rPr>
        <w:t>,</w:t>
      </w:r>
      <w:r w:rsidRPr="00D820F7">
        <w:rPr>
          <w:rFonts w:eastAsiaTheme="minorEastAsia"/>
        </w:rPr>
        <w:t xml:space="preserve"> an integrated oxygen generator</w:t>
      </w:r>
      <w:r w:rsidRPr="00D820F7">
        <w:rPr>
          <w:rFonts w:eastAsiaTheme="minorEastAsia" w:hint="eastAsia"/>
        </w:rPr>
        <w:t xml:space="preserve"> and oxygen delivery tubes</w:t>
      </w:r>
      <w:r w:rsidRPr="00D820F7">
        <w:rPr>
          <w:rFonts w:eastAsiaTheme="minorEastAsia"/>
        </w:rPr>
        <w:t>.</w:t>
      </w:r>
      <w:r w:rsidRPr="00D820F7">
        <w:rPr>
          <w:rFonts w:eastAsiaTheme="minorEastAsia" w:hint="eastAsia"/>
        </w:rPr>
        <w:t xml:space="preserve"> ii) O</w:t>
      </w:r>
      <w:r w:rsidRPr="00D820F7">
        <w:rPr>
          <w:rFonts w:eastAsiaTheme="minorEastAsia"/>
        </w:rPr>
        <w:t xml:space="preserve">xygen generator employs </w:t>
      </w:r>
      <w:r w:rsidRPr="00D820F7">
        <w:rPr>
          <w:rFonts w:eastAsiaTheme="minorEastAsia" w:hint="eastAsia"/>
        </w:rPr>
        <w:t xml:space="preserve">a </w:t>
      </w:r>
      <w:r w:rsidRPr="00D820F7">
        <w:rPr>
          <w:rFonts w:eastAsiaTheme="minorEastAsia"/>
        </w:rPr>
        <w:t>MnO</w:t>
      </w:r>
      <w:r w:rsidRPr="00D820F7">
        <w:rPr>
          <w:rFonts w:eastAsiaTheme="minorEastAsia"/>
          <w:vertAlign w:val="subscript"/>
        </w:rPr>
        <w:t>2</w:t>
      </w:r>
      <w:r w:rsidRPr="00D820F7">
        <w:rPr>
          <w:rFonts w:eastAsiaTheme="minorEastAsia" w:hint="eastAsia"/>
        </w:rPr>
        <w:t>-</w:t>
      </w:r>
      <w:r w:rsidRPr="00D820F7">
        <w:rPr>
          <w:rFonts w:eastAsiaTheme="minorEastAsia"/>
        </w:rPr>
        <w:t>H</w:t>
      </w:r>
      <w:r w:rsidRPr="00D820F7">
        <w:rPr>
          <w:rFonts w:eastAsiaTheme="minorEastAsia"/>
          <w:vertAlign w:val="subscript"/>
        </w:rPr>
        <w:t>2</w:t>
      </w:r>
      <w:r w:rsidRPr="00D820F7">
        <w:rPr>
          <w:rFonts w:eastAsiaTheme="minorEastAsia"/>
        </w:rPr>
        <w:t>O</w:t>
      </w:r>
      <w:r w:rsidRPr="00D820F7">
        <w:rPr>
          <w:rFonts w:eastAsiaTheme="minorEastAsia"/>
          <w:vertAlign w:val="subscript"/>
        </w:rPr>
        <w:t>2</w:t>
      </w:r>
      <w:r w:rsidRPr="00D820F7">
        <w:rPr>
          <w:rFonts w:eastAsiaTheme="minorEastAsia" w:hint="eastAsia"/>
          <w:vertAlign w:val="subscript"/>
        </w:rPr>
        <w:t xml:space="preserve"> </w:t>
      </w:r>
      <w:r w:rsidRPr="00D820F7">
        <w:rPr>
          <w:rFonts w:eastAsiaTheme="minorEastAsia"/>
        </w:rPr>
        <w:t xml:space="preserve">catalytic reaction </w:t>
      </w:r>
      <w:r w:rsidRPr="00D820F7">
        <w:rPr>
          <w:rFonts w:eastAsiaTheme="minorEastAsia" w:hint="eastAsia"/>
        </w:rPr>
        <w:t>on</w:t>
      </w:r>
      <w:r w:rsidRPr="00D820F7">
        <w:rPr>
          <w:rFonts w:eastAsiaTheme="minorEastAsia"/>
        </w:rPr>
        <w:t xml:space="preserve"> a cellulose sponge </w:t>
      </w:r>
      <w:r w:rsidRPr="00D820F7">
        <w:rPr>
          <w:rFonts w:eastAsiaTheme="minorEastAsia" w:hint="eastAsia"/>
        </w:rPr>
        <w:t>and generates</w:t>
      </w:r>
      <w:r w:rsidRPr="00D820F7">
        <w:rPr>
          <w:rFonts w:eastAsiaTheme="minorEastAsia"/>
        </w:rPr>
        <w:t xml:space="preserve"> </w:t>
      </w:r>
      <w:r w:rsidRPr="00D820F7">
        <w:rPr>
          <w:rFonts w:eastAsiaTheme="minorEastAsia" w:hint="eastAsia"/>
        </w:rPr>
        <w:t xml:space="preserve">oxygen </w:t>
      </w:r>
      <w:r w:rsidRPr="00D820F7">
        <w:rPr>
          <w:rFonts w:eastAsiaTheme="minorEastAsia"/>
        </w:rPr>
        <w:t xml:space="preserve">and </w:t>
      </w:r>
      <w:r w:rsidRPr="00D820F7">
        <w:rPr>
          <w:rFonts w:eastAsiaTheme="minorEastAsia" w:hint="eastAsia"/>
        </w:rPr>
        <w:t>water</w:t>
      </w:r>
      <w:r w:rsidRPr="00D820F7">
        <w:rPr>
          <w:rFonts w:eastAsiaTheme="minorEastAsia"/>
        </w:rPr>
        <w:t xml:space="preserve">. iii) </w:t>
      </w:r>
      <w:r w:rsidRPr="00D820F7">
        <w:rPr>
          <w:rFonts w:eastAsiaTheme="minorEastAsia" w:hint="eastAsia"/>
        </w:rPr>
        <w:t>G</w:t>
      </w:r>
      <w:r w:rsidRPr="00D820F7">
        <w:rPr>
          <w:rFonts w:eastAsiaTheme="minorEastAsia"/>
        </w:rPr>
        <w:t xml:space="preserve">enerated oxygen is delivered to the prothoracic and </w:t>
      </w:r>
      <w:proofErr w:type="spellStart"/>
      <w:r w:rsidRPr="00D820F7">
        <w:rPr>
          <w:rFonts w:eastAsiaTheme="minorEastAsia"/>
        </w:rPr>
        <w:t>mesothoracic</w:t>
      </w:r>
      <w:proofErr w:type="spellEnd"/>
      <w:r w:rsidRPr="00D820F7">
        <w:rPr>
          <w:rFonts w:eastAsiaTheme="minorEastAsia"/>
        </w:rPr>
        <w:t xml:space="preserve"> spiracles through </w:t>
      </w:r>
      <w:r w:rsidRPr="00D820F7">
        <w:rPr>
          <w:rFonts w:eastAsiaTheme="minorEastAsia" w:hint="eastAsia"/>
        </w:rPr>
        <w:t>oxygen delivery tubes</w:t>
      </w:r>
      <w:r w:rsidRPr="00D820F7">
        <w:rPr>
          <w:rFonts w:eastAsiaTheme="minorEastAsia"/>
        </w:rPr>
        <w:t xml:space="preserve">. (C) Demonstration of real-world locomotion. Photographs </w:t>
      </w:r>
      <w:r w:rsidRPr="00D820F7">
        <w:rPr>
          <w:rFonts w:eastAsiaTheme="minorEastAsia" w:hint="eastAsia"/>
        </w:rPr>
        <w:t>of</w:t>
      </w:r>
      <w:r w:rsidRPr="00D820F7">
        <w:rPr>
          <w:rFonts w:eastAsiaTheme="minorEastAsia"/>
        </w:rPr>
        <w:t xml:space="preserve"> the cyborg insect with diving suit performing </w:t>
      </w:r>
      <w:proofErr w:type="spellStart"/>
      <w:r w:rsidRPr="00D820F7">
        <w:rPr>
          <w:rFonts w:eastAsiaTheme="minorEastAsia"/>
        </w:rPr>
        <w:t>i</w:t>
      </w:r>
      <w:proofErr w:type="spellEnd"/>
      <w:r w:rsidRPr="00D820F7">
        <w:rPr>
          <w:rFonts w:eastAsiaTheme="minorEastAsia"/>
        </w:rPr>
        <w:t>) downward climbing, ii) underwater locomotion, and iii) upward climbing.</w:t>
      </w:r>
    </w:p>
    <w:p w14:paraId="7ABC1A09" w14:textId="77777777" w:rsidR="00D820F7" w:rsidRPr="00D820F7" w:rsidRDefault="00D820F7" w:rsidP="00D820F7">
      <w:pPr>
        <w:spacing w:line="276" w:lineRule="auto"/>
        <w:rPr>
          <w:rFonts w:eastAsiaTheme="minorEastAsia"/>
        </w:rPr>
      </w:pPr>
    </w:p>
    <w:p w14:paraId="3E9E4A7E" w14:textId="77777777" w:rsidR="00D820F7" w:rsidRPr="00D820F7" w:rsidRDefault="00D820F7" w:rsidP="00D820F7">
      <w:pPr>
        <w:spacing w:line="276" w:lineRule="auto"/>
        <w:rPr>
          <w:rFonts w:eastAsiaTheme="minorEastAsia"/>
        </w:rPr>
      </w:pPr>
      <w:r w:rsidRPr="00D820F7">
        <w:rPr>
          <w:rFonts w:eastAsiaTheme="minorEastAsia"/>
        </w:rPr>
        <w:lastRenderedPageBreak/>
        <w:t>Fig</w:t>
      </w:r>
      <w:r w:rsidRPr="00D820F7">
        <w:rPr>
          <w:rFonts w:eastAsiaTheme="minorEastAsia" w:hint="eastAsia"/>
        </w:rPr>
        <w:t>.</w:t>
      </w:r>
      <w:r w:rsidRPr="00D820F7">
        <w:rPr>
          <w:rFonts w:eastAsiaTheme="minorEastAsia"/>
        </w:rPr>
        <w:t xml:space="preserve"> 2. Structure and oxygen delivery mechanism of diving-suit system. </w:t>
      </w:r>
    </w:p>
    <w:p w14:paraId="4F97832C" w14:textId="3BE0EAD9" w:rsidR="00D820F7" w:rsidRPr="00D820F7" w:rsidRDefault="00D820F7" w:rsidP="00D820F7">
      <w:pPr>
        <w:spacing w:line="276" w:lineRule="auto"/>
        <w:rPr>
          <w:rFonts w:eastAsiaTheme="minorEastAsia"/>
        </w:rPr>
      </w:pPr>
      <w:r w:rsidRPr="00D820F7">
        <w:rPr>
          <w:rFonts w:eastAsiaTheme="minorEastAsia"/>
        </w:rPr>
        <w:t xml:space="preserve">(A) </w:t>
      </w:r>
      <w:r w:rsidRPr="00D820F7">
        <w:rPr>
          <w:rFonts w:eastAsiaTheme="minorEastAsia" w:hint="eastAsia"/>
        </w:rPr>
        <w:t>D</w:t>
      </w:r>
      <w:r w:rsidRPr="00D820F7">
        <w:rPr>
          <w:rFonts w:eastAsiaTheme="minorEastAsia"/>
        </w:rPr>
        <w:t xml:space="preserve">iving suit integrates </w:t>
      </w:r>
      <w:proofErr w:type="spellStart"/>
      <w:r w:rsidRPr="00D820F7">
        <w:rPr>
          <w:rFonts w:eastAsiaTheme="minorEastAsia"/>
        </w:rPr>
        <w:t>i</w:t>
      </w:r>
      <w:proofErr w:type="spellEnd"/>
      <w:r w:rsidRPr="00D820F7">
        <w:rPr>
          <w:rFonts w:eastAsiaTheme="minorEastAsia"/>
        </w:rPr>
        <w:t>) an oxygen generator, ii) a flexible waterproof shell and iii) oxygen delivery tubes. The generated oxygen is delivered through tubes to the thoracic spiracles via spiracle connectors, forming a sealed respiratory pathway. (B) Oxygen generator</w:t>
      </w:r>
      <w:r w:rsidRPr="00D820F7">
        <w:rPr>
          <w:rFonts w:eastAsiaTheme="minorEastAsia" w:hint="eastAsia"/>
        </w:rPr>
        <w:t xml:space="preserve"> design</w:t>
      </w:r>
      <w:r w:rsidRPr="00D820F7">
        <w:rPr>
          <w:rFonts w:eastAsiaTheme="minorEastAsia"/>
        </w:rPr>
        <w:t xml:space="preserve">. </w:t>
      </w:r>
      <w:proofErr w:type="spellStart"/>
      <w:r w:rsidRPr="00D820F7">
        <w:rPr>
          <w:rFonts w:eastAsiaTheme="minorEastAsia"/>
        </w:rPr>
        <w:t>i</w:t>
      </w:r>
      <w:proofErr w:type="spellEnd"/>
      <w:r w:rsidRPr="00D820F7">
        <w:rPr>
          <w:rFonts w:eastAsiaTheme="minorEastAsia"/>
        </w:rPr>
        <w:t xml:space="preserve">) Exploded view of oxygen generator. </w:t>
      </w:r>
      <w:bookmarkStart w:id="19" w:name="_Hlk214271819"/>
      <w:r w:rsidRPr="00D820F7">
        <w:rPr>
          <w:rFonts w:eastAsiaTheme="minorEastAsia"/>
        </w:rPr>
        <w:t xml:space="preserve">It includes: a </w:t>
      </w:r>
      <w:r w:rsidRPr="00D820F7">
        <w:rPr>
          <w:rFonts w:eastAsiaTheme="minorEastAsia" w:hint="eastAsia"/>
        </w:rPr>
        <w:t>container</w:t>
      </w:r>
      <w:r w:rsidRPr="00D820F7">
        <w:rPr>
          <w:rFonts w:eastAsiaTheme="minorEastAsia"/>
        </w:rPr>
        <w:t xml:space="preserve"> </w:t>
      </w:r>
      <w:r w:rsidRPr="00D820F7">
        <w:rPr>
          <w:rFonts w:eastAsiaTheme="minorEastAsia" w:hint="eastAsia"/>
        </w:rPr>
        <w:t xml:space="preserve">with </w:t>
      </w:r>
      <w:r w:rsidRPr="00D820F7">
        <w:rPr>
          <w:rFonts w:eastAsiaTheme="minorEastAsia"/>
        </w:rPr>
        <w:t>a MnO</w:t>
      </w:r>
      <w:r w:rsidRPr="00D820F7">
        <w:rPr>
          <w:rFonts w:eastAsiaTheme="minorEastAsia"/>
          <w:vertAlign w:val="subscript"/>
        </w:rPr>
        <w:t>2</w:t>
      </w:r>
      <w:r w:rsidRPr="00D820F7">
        <w:rPr>
          <w:rFonts w:eastAsiaTheme="minorEastAsia"/>
        </w:rPr>
        <w:t>-deposited cellulose sponge</w:t>
      </w:r>
      <w:r w:rsidRPr="00D820F7">
        <w:rPr>
          <w:rFonts w:eastAsiaTheme="minorEastAsia" w:hint="eastAsia"/>
        </w:rPr>
        <w:t xml:space="preserve"> inside</w:t>
      </w:r>
      <w:r w:rsidRPr="00D820F7">
        <w:rPr>
          <w:rFonts w:eastAsiaTheme="minorEastAsia"/>
        </w:rPr>
        <w:t>,</w:t>
      </w:r>
      <w:bookmarkEnd w:id="19"/>
      <w:r w:rsidRPr="00D820F7">
        <w:rPr>
          <w:rFonts w:eastAsiaTheme="minorEastAsia"/>
        </w:rPr>
        <w:t xml:space="preserve"> a sealing lid and a hydrophobic PTFE microporous membrane. ii) Working principle of hydrophobic PTFE microporous membrane</w:t>
      </w:r>
      <w:r w:rsidRPr="00D820F7">
        <w:rPr>
          <w:rFonts w:eastAsiaTheme="minorEastAsia" w:hint="eastAsia"/>
        </w:rPr>
        <w:t xml:space="preserve">, </w:t>
      </w:r>
      <w:r w:rsidRPr="00D820F7">
        <w:rPr>
          <w:rFonts w:eastAsiaTheme="minorEastAsia"/>
        </w:rPr>
        <w:t xml:space="preserve">which allows gas to pass through while preventing liquid penetration. (C) </w:t>
      </w:r>
      <w:r w:rsidRPr="00D820F7">
        <w:rPr>
          <w:rFonts w:eastAsiaTheme="minorEastAsia" w:hint="eastAsia"/>
        </w:rPr>
        <w:t xml:space="preserve">Optical microscope image of </w:t>
      </w:r>
      <w:r w:rsidRPr="00D820F7">
        <w:rPr>
          <w:rFonts w:eastAsiaTheme="minorEastAsia"/>
        </w:rPr>
        <w:t xml:space="preserve">thoracic spiracles. The left one is </w:t>
      </w:r>
      <w:r w:rsidRPr="00D820F7">
        <w:rPr>
          <w:rFonts w:eastAsiaTheme="minorEastAsia" w:hint="eastAsia"/>
        </w:rPr>
        <w:t xml:space="preserve">the </w:t>
      </w:r>
      <w:r w:rsidRPr="00D820F7">
        <w:rPr>
          <w:rFonts w:eastAsiaTheme="minorEastAsia"/>
        </w:rPr>
        <w:t xml:space="preserve">prothoracic spiracle, which remains open with a lip-like structure. The right one is </w:t>
      </w:r>
      <w:r w:rsidRPr="00D820F7">
        <w:rPr>
          <w:rFonts w:eastAsiaTheme="minorEastAsia" w:hint="eastAsia"/>
        </w:rPr>
        <w:t xml:space="preserve">the </w:t>
      </w:r>
      <w:proofErr w:type="spellStart"/>
      <w:r w:rsidRPr="00D820F7">
        <w:rPr>
          <w:rFonts w:eastAsiaTheme="minorEastAsia"/>
        </w:rPr>
        <w:t>mesothoracic</w:t>
      </w:r>
      <w:proofErr w:type="spellEnd"/>
      <w:r w:rsidRPr="00D820F7">
        <w:rPr>
          <w:rFonts w:eastAsiaTheme="minorEastAsia"/>
        </w:rPr>
        <w:t xml:space="preserve"> spiracle, which stays closed with only a small hole open. (D) Customi</w:t>
      </w:r>
      <w:r w:rsidRPr="00D820F7">
        <w:rPr>
          <w:rFonts w:eastAsiaTheme="minorEastAsia" w:hint="eastAsia"/>
        </w:rPr>
        <w:t>s</w:t>
      </w:r>
      <w:r w:rsidRPr="00D820F7">
        <w:rPr>
          <w:rFonts w:eastAsiaTheme="minorEastAsia"/>
        </w:rPr>
        <w:t xml:space="preserve">ed spiracle connectors with oxygen delivery tubes. (E) Installation of the oxygen delivery tube with spiracle connector to </w:t>
      </w:r>
      <w:proofErr w:type="spellStart"/>
      <w:r w:rsidRPr="00D820F7">
        <w:rPr>
          <w:rFonts w:eastAsiaTheme="minorEastAsia"/>
        </w:rPr>
        <w:t>i</w:t>
      </w:r>
      <w:proofErr w:type="spellEnd"/>
      <w:r w:rsidRPr="00D820F7">
        <w:rPr>
          <w:rFonts w:eastAsiaTheme="minorEastAsia"/>
        </w:rPr>
        <w:t xml:space="preserve">–ii) prothoracic spiracle, iii–iv) </w:t>
      </w:r>
      <w:proofErr w:type="spellStart"/>
      <w:r w:rsidRPr="00D820F7">
        <w:rPr>
          <w:rFonts w:eastAsiaTheme="minorEastAsia"/>
        </w:rPr>
        <w:t>mesothoracic</w:t>
      </w:r>
      <w:proofErr w:type="spellEnd"/>
      <w:r w:rsidRPr="00D820F7">
        <w:rPr>
          <w:rFonts w:eastAsiaTheme="minorEastAsia"/>
        </w:rPr>
        <w:t xml:space="preserve"> spiracle.</w:t>
      </w:r>
    </w:p>
    <w:p w14:paraId="13372798" w14:textId="77777777" w:rsidR="00D820F7" w:rsidRPr="00D820F7" w:rsidRDefault="00D820F7" w:rsidP="00D820F7">
      <w:pPr>
        <w:spacing w:line="276" w:lineRule="auto"/>
        <w:rPr>
          <w:rFonts w:eastAsiaTheme="minorEastAsia"/>
        </w:rPr>
      </w:pPr>
    </w:p>
    <w:p w14:paraId="66BAA068" w14:textId="77777777" w:rsidR="00D820F7" w:rsidRPr="00D820F7" w:rsidRDefault="00D820F7" w:rsidP="00D820F7">
      <w:pPr>
        <w:spacing w:line="276" w:lineRule="auto"/>
        <w:rPr>
          <w:rFonts w:eastAsiaTheme="minorEastAsia"/>
        </w:rPr>
      </w:pPr>
      <w:r w:rsidRPr="00D820F7">
        <w:rPr>
          <w:rFonts w:eastAsiaTheme="minorEastAsia"/>
        </w:rPr>
        <w:t>Fig</w:t>
      </w:r>
      <w:r w:rsidRPr="00D820F7">
        <w:rPr>
          <w:rFonts w:eastAsiaTheme="minorEastAsia" w:hint="eastAsia"/>
        </w:rPr>
        <w:t xml:space="preserve">. </w:t>
      </w:r>
      <w:r w:rsidRPr="00D820F7">
        <w:rPr>
          <w:rFonts w:eastAsiaTheme="minorEastAsia"/>
        </w:rPr>
        <w:t xml:space="preserve">3. Evaluation of </w:t>
      </w:r>
      <w:r w:rsidRPr="00D820F7">
        <w:rPr>
          <w:rFonts w:eastAsiaTheme="minorEastAsia" w:hint="eastAsia"/>
        </w:rPr>
        <w:t>o</w:t>
      </w:r>
      <w:r w:rsidRPr="00D820F7">
        <w:rPr>
          <w:rFonts w:eastAsiaTheme="minorEastAsia"/>
        </w:rPr>
        <w:t xml:space="preserve">xygen generation performance </w:t>
      </w:r>
    </w:p>
    <w:p w14:paraId="1244A7B9" w14:textId="56D0B4EE" w:rsidR="00D820F7" w:rsidRPr="00D820F7" w:rsidRDefault="00D820F7" w:rsidP="00D820F7">
      <w:pPr>
        <w:spacing w:line="276" w:lineRule="auto"/>
        <w:rPr>
          <w:rFonts w:eastAsiaTheme="minorEastAsia"/>
        </w:rPr>
      </w:pPr>
      <w:r w:rsidRPr="00D820F7">
        <w:rPr>
          <w:rFonts w:eastAsiaTheme="minorEastAsia"/>
        </w:rPr>
        <w:t>(A) Oxygen generation volume</w:t>
      </w:r>
      <w:r w:rsidRPr="00D820F7">
        <w:rPr>
          <w:rFonts w:eastAsiaTheme="minorEastAsia" w:hint="eastAsia"/>
        </w:rPr>
        <w:t xml:space="preserve"> </w:t>
      </w:r>
      <w:r w:rsidRPr="00D820F7">
        <w:rPr>
          <w:rFonts w:eastAsiaTheme="minorEastAsia"/>
        </w:rPr>
        <w:t xml:space="preserve">(mean ± </w:t>
      </w:r>
      <w:r w:rsidR="00A86F8D" w:rsidRPr="00D820F7">
        <w:rPr>
          <w:rFonts w:eastAsiaTheme="minorEastAsia" w:hint="eastAsia"/>
        </w:rPr>
        <w:t>standard deviation</w:t>
      </w:r>
      <w:r w:rsidRPr="00D820F7">
        <w:rPr>
          <w:rFonts w:eastAsiaTheme="minorEastAsia"/>
        </w:rPr>
        <w:t xml:space="preserve">, n = 3). (B) Apparatus for measuring oxygen concentration in the suits and cockroach activity. The cyborg cockroach was attached to the support system </w:t>
      </w:r>
      <w:r w:rsidRPr="00D820F7">
        <w:rPr>
          <w:rFonts w:eastAsiaTheme="minorEastAsia" w:hint="eastAsia"/>
        </w:rPr>
        <w:t>such</w:t>
      </w:r>
      <w:r w:rsidRPr="00D820F7">
        <w:rPr>
          <w:rFonts w:eastAsiaTheme="minorEastAsia"/>
        </w:rPr>
        <w:t xml:space="preserve"> that the animal was positioned on the centre of the Styrofoam ball (C) Oxygen level in the suits with and without oxygen generation system. Solid lines indicate the mean O</w:t>
      </w:r>
      <w:r w:rsidRPr="00D820F7">
        <w:rPr>
          <w:rFonts w:eastAsiaTheme="minorEastAsia"/>
          <w:vertAlign w:val="subscript"/>
        </w:rPr>
        <w:t>2</w:t>
      </w:r>
      <w:r w:rsidRPr="00D820F7">
        <w:rPr>
          <w:rFonts w:eastAsiaTheme="minorEastAsia"/>
        </w:rPr>
        <w:t xml:space="preserve"> level, and the shaded area indicate</w:t>
      </w:r>
      <w:r w:rsidRPr="00D820F7">
        <w:rPr>
          <w:rFonts w:eastAsiaTheme="minorEastAsia" w:hint="eastAsia"/>
        </w:rPr>
        <w:t>s</w:t>
      </w:r>
      <w:r w:rsidRPr="00D820F7">
        <w:rPr>
          <w:rFonts w:eastAsiaTheme="minorEastAsia"/>
        </w:rPr>
        <w:t xml:space="preserve"> the standard deviation. (D) Locomotor activity of cockroach. The thick lines </w:t>
      </w:r>
      <w:r w:rsidRPr="00D820F7">
        <w:rPr>
          <w:rFonts w:eastAsiaTheme="minorEastAsia" w:hint="eastAsia"/>
        </w:rPr>
        <w:t>depict</w:t>
      </w:r>
      <w:r w:rsidRPr="00D820F7">
        <w:rPr>
          <w:rFonts w:eastAsiaTheme="minorEastAsia"/>
        </w:rPr>
        <w:t xml:space="preserve"> the mean value, and vertical lines indicate the standard deviation. The horizontal dotted line </w:t>
      </w:r>
      <w:r w:rsidRPr="00D820F7">
        <w:rPr>
          <w:rFonts w:eastAsiaTheme="minorEastAsia" w:hint="eastAsia"/>
        </w:rPr>
        <w:t>re</w:t>
      </w:r>
      <w:r w:rsidRPr="00D820F7">
        <w:rPr>
          <w:rFonts w:eastAsiaTheme="minorEastAsia"/>
        </w:rPr>
        <w:t xml:space="preserve">presents a walking </w:t>
      </w:r>
      <w:r w:rsidRPr="00D820F7">
        <w:rPr>
          <w:rFonts w:eastAsiaTheme="minorEastAsia" w:hint="eastAsia"/>
        </w:rPr>
        <w:t>speed</w:t>
      </w:r>
      <w:r w:rsidRPr="00D820F7">
        <w:rPr>
          <w:rFonts w:eastAsiaTheme="minorEastAsia"/>
        </w:rPr>
        <w:t xml:space="preserve"> of 0.5 cm/s.</w:t>
      </w:r>
    </w:p>
    <w:p w14:paraId="40173E4C" w14:textId="77777777" w:rsidR="00D820F7" w:rsidRPr="00D820F7" w:rsidRDefault="00D820F7" w:rsidP="00D820F7">
      <w:pPr>
        <w:spacing w:line="276" w:lineRule="auto"/>
        <w:rPr>
          <w:rFonts w:eastAsiaTheme="minorEastAsia"/>
        </w:rPr>
      </w:pPr>
    </w:p>
    <w:p w14:paraId="5768ECE6" w14:textId="77777777" w:rsidR="00D820F7" w:rsidRPr="00D820F7" w:rsidRDefault="00D820F7" w:rsidP="00D820F7">
      <w:pPr>
        <w:spacing w:line="276" w:lineRule="auto"/>
        <w:rPr>
          <w:rFonts w:eastAsiaTheme="minorEastAsia"/>
        </w:rPr>
      </w:pPr>
      <w:r w:rsidRPr="00D820F7">
        <w:rPr>
          <w:rFonts w:eastAsiaTheme="minorEastAsia"/>
        </w:rPr>
        <w:t>Fig</w:t>
      </w:r>
      <w:r w:rsidRPr="00D820F7">
        <w:rPr>
          <w:rFonts w:eastAsiaTheme="minorEastAsia" w:hint="eastAsia"/>
        </w:rPr>
        <w:t>.</w:t>
      </w:r>
      <w:r w:rsidRPr="00D820F7">
        <w:rPr>
          <w:rFonts w:eastAsiaTheme="minorEastAsia"/>
        </w:rPr>
        <w:t xml:space="preserve"> 4. Locomotion performance of cyborg cockroaches on amphibious environment.</w:t>
      </w:r>
    </w:p>
    <w:p w14:paraId="6147A186" w14:textId="4EACA640" w:rsidR="00D820F7" w:rsidRPr="00D820F7" w:rsidRDefault="00D820F7" w:rsidP="00D820F7">
      <w:pPr>
        <w:spacing w:line="276" w:lineRule="auto"/>
        <w:rPr>
          <w:rFonts w:eastAsiaTheme="minorEastAsia"/>
        </w:rPr>
      </w:pPr>
      <w:r w:rsidRPr="00D820F7">
        <w:rPr>
          <w:rFonts w:eastAsiaTheme="minorEastAsia"/>
        </w:rPr>
        <w:t>(A) Top and bottom side of backpack. MCU: microcontroller unit, DAC: digital-to-analog</w:t>
      </w:r>
      <w:r w:rsidRPr="00D820F7">
        <w:rPr>
          <w:rFonts w:eastAsiaTheme="minorEastAsia" w:hint="eastAsia"/>
        </w:rPr>
        <w:t>ue</w:t>
      </w:r>
      <w:r w:rsidRPr="00D820F7">
        <w:rPr>
          <w:rFonts w:eastAsiaTheme="minorEastAsia"/>
        </w:rPr>
        <w:t xml:space="preserve"> converter, St: stimulation channel, </w:t>
      </w:r>
      <w:proofErr w:type="spellStart"/>
      <w:r w:rsidRPr="00D820F7">
        <w:rPr>
          <w:rFonts w:eastAsiaTheme="minorEastAsia"/>
        </w:rPr>
        <w:t>Bt</w:t>
      </w:r>
      <w:proofErr w:type="spellEnd"/>
      <w:r w:rsidRPr="00D820F7">
        <w:rPr>
          <w:rFonts w:eastAsiaTheme="minorEastAsia"/>
        </w:rPr>
        <w:t xml:space="preserve">: battery terminal. (B) Terrestrial </w:t>
      </w:r>
      <w:r w:rsidRPr="00D820F7">
        <w:rPr>
          <w:rFonts w:eastAsiaTheme="minorEastAsia" w:hint="eastAsia"/>
        </w:rPr>
        <w:t>speed</w:t>
      </w:r>
      <w:r w:rsidRPr="00D820F7">
        <w:rPr>
          <w:rFonts w:eastAsiaTheme="minorEastAsia"/>
        </w:rPr>
        <w:t xml:space="preserve"> (</w:t>
      </w:r>
      <w:r w:rsidRPr="00D820F7">
        <w:rPr>
          <w:rFonts w:eastAsiaTheme="minorEastAsia" w:hint="eastAsia"/>
        </w:rPr>
        <w:t>m</w:t>
      </w:r>
      <w:r w:rsidRPr="00D820F7">
        <w:rPr>
          <w:rFonts w:eastAsiaTheme="minorEastAsia"/>
        </w:rPr>
        <w:t>ean ± </w:t>
      </w:r>
      <w:r w:rsidRPr="00D820F7">
        <w:rPr>
          <w:rFonts w:eastAsiaTheme="minorEastAsia" w:hint="eastAsia"/>
        </w:rPr>
        <w:t>standard deviation</w:t>
      </w:r>
      <w:r w:rsidR="00A86F8D">
        <w:rPr>
          <w:rFonts w:eastAsiaTheme="minorEastAsia" w:hint="eastAsia"/>
        </w:rPr>
        <w:t xml:space="preserve">, n = 40 (forward speed), n = 25 (angular speed), </w:t>
      </w:r>
      <w:r w:rsidR="00A86F8D" w:rsidRPr="00A86F8D">
        <w:rPr>
          <w:rFonts w:eastAsiaTheme="minorEastAsia"/>
          <w:i/>
          <w:iCs/>
        </w:rPr>
        <w:t>N</w:t>
      </w:r>
      <w:r w:rsidR="00A86F8D" w:rsidRPr="00A86F8D">
        <w:rPr>
          <w:rFonts w:eastAsiaTheme="minorEastAsia"/>
        </w:rPr>
        <w:t> = </w:t>
      </w:r>
      <w:r w:rsidR="008053CB">
        <w:rPr>
          <w:rFonts w:eastAsiaTheme="minorEastAsia" w:hint="eastAsia"/>
        </w:rPr>
        <w:t>3</w:t>
      </w:r>
      <w:r w:rsidRPr="00D820F7">
        <w:rPr>
          <w:rFonts w:eastAsiaTheme="minorEastAsia"/>
        </w:rPr>
        <w:t xml:space="preserve">). (C) Locomotion performance comparison of amphibious cyborg insects with other amphibious robots. </w:t>
      </w:r>
      <w:r w:rsidR="00900B7B">
        <w:rPr>
          <w:rFonts w:eastAsiaTheme="minorEastAsia" w:hint="eastAsia"/>
        </w:rPr>
        <w:t xml:space="preserve">BL/s is Body length/s. </w:t>
      </w:r>
      <w:r w:rsidRPr="00D820F7">
        <w:rPr>
          <w:rFonts w:eastAsiaTheme="minorEastAsia"/>
        </w:rPr>
        <w:t xml:space="preserve">Numbers correspond to the cited works in the </w:t>
      </w:r>
      <w:r w:rsidRPr="00D820F7">
        <w:rPr>
          <w:rFonts w:eastAsiaTheme="minorEastAsia" w:hint="eastAsia"/>
        </w:rPr>
        <w:t>r</w:t>
      </w:r>
      <w:r w:rsidRPr="00D820F7">
        <w:rPr>
          <w:rFonts w:eastAsiaTheme="minorEastAsia"/>
        </w:rPr>
        <w:t>eferences section.</w:t>
      </w:r>
      <w:r w:rsidRPr="00D820F7">
        <w:rPr>
          <w:rFonts w:eastAsiaTheme="minorEastAsia" w:hint="eastAsia"/>
        </w:rPr>
        <w:t xml:space="preserve"> </w:t>
      </w:r>
      <w:proofErr w:type="spellStart"/>
      <w:r w:rsidRPr="00D820F7">
        <w:rPr>
          <w:rFonts w:eastAsiaTheme="minorEastAsia"/>
        </w:rPr>
        <w:t>i</w:t>
      </w:r>
      <w:proofErr w:type="spellEnd"/>
      <w:r w:rsidRPr="00D820F7">
        <w:rPr>
          <w:rFonts w:eastAsiaTheme="minorEastAsia"/>
        </w:rPr>
        <w:t xml:space="preserve">) Terrestrial speed comparison. ii) Aquatic speed comparison. (D) Aquatic </w:t>
      </w:r>
      <w:r w:rsidRPr="00D820F7">
        <w:rPr>
          <w:rFonts w:eastAsiaTheme="minorEastAsia" w:hint="eastAsia"/>
        </w:rPr>
        <w:t>speed</w:t>
      </w:r>
      <w:r w:rsidRPr="00D820F7">
        <w:rPr>
          <w:rFonts w:eastAsiaTheme="minorEastAsia"/>
        </w:rPr>
        <w:t xml:space="preserve"> at multiple time points after immersion (</w:t>
      </w:r>
      <w:r w:rsidRPr="00D820F7">
        <w:rPr>
          <w:rFonts w:eastAsiaTheme="minorEastAsia" w:hint="eastAsia"/>
        </w:rPr>
        <w:t>m</w:t>
      </w:r>
      <w:r w:rsidRPr="00D820F7">
        <w:rPr>
          <w:rFonts w:eastAsiaTheme="minorEastAsia"/>
        </w:rPr>
        <w:t>ean ± </w:t>
      </w:r>
      <w:r w:rsidRPr="00D820F7">
        <w:rPr>
          <w:rFonts w:eastAsiaTheme="minorEastAsia" w:hint="eastAsia"/>
        </w:rPr>
        <w:t xml:space="preserve">standard deviation, </w:t>
      </w:r>
      <w:r w:rsidRPr="00D820F7">
        <w:rPr>
          <w:rFonts w:eastAsiaTheme="minorEastAsia"/>
        </w:rPr>
        <w:t xml:space="preserve">n = </w:t>
      </w:r>
      <w:r w:rsidRPr="00D820F7">
        <w:rPr>
          <w:rFonts w:eastAsiaTheme="minorEastAsia" w:hint="eastAsia"/>
        </w:rPr>
        <w:t>6</w:t>
      </w:r>
      <w:r w:rsidRPr="00D820F7">
        <w:rPr>
          <w:rFonts w:eastAsiaTheme="minorEastAsia"/>
        </w:rPr>
        <w:t>, N = 3). (E) Long-term trends of locomotion performance underwater (</w:t>
      </w:r>
      <w:r w:rsidRPr="00D820F7">
        <w:rPr>
          <w:rFonts w:eastAsiaTheme="minorEastAsia" w:hint="eastAsia"/>
        </w:rPr>
        <w:t>m</w:t>
      </w:r>
      <w:r w:rsidRPr="00D820F7">
        <w:rPr>
          <w:rFonts w:eastAsiaTheme="minorEastAsia"/>
        </w:rPr>
        <w:t>ean).</w:t>
      </w:r>
    </w:p>
    <w:p w14:paraId="5FFA1998" w14:textId="77777777" w:rsidR="00D820F7" w:rsidRPr="00D820F7" w:rsidRDefault="00D820F7" w:rsidP="00D820F7">
      <w:pPr>
        <w:spacing w:line="276" w:lineRule="auto"/>
        <w:rPr>
          <w:rFonts w:eastAsiaTheme="minorEastAsia"/>
        </w:rPr>
      </w:pPr>
    </w:p>
    <w:p w14:paraId="418EAA17" w14:textId="77777777" w:rsidR="00D820F7" w:rsidRPr="00D820F7" w:rsidRDefault="00D820F7" w:rsidP="00D820F7">
      <w:pPr>
        <w:spacing w:line="276" w:lineRule="auto"/>
        <w:rPr>
          <w:rFonts w:eastAsiaTheme="minorEastAsia"/>
        </w:rPr>
      </w:pPr>
      <w:r w:rsidRPr="00D820F7">
        <w:rPr>
          <w:rFonts w:eastAsiaTheme="minorEastAsia"/>
        </w:rPr>
        <w:t xml:space="preserve">Fig. 5. Comparison of locomotion performance of cyborg cockroaches with and without diving suit in simulated hazard environments. </w:t>
      </w:r>
    </w:p>
    <w:p w14:paraId="0ADFFFC7" w14:textId="6EC72C50" w:rsidR="00D820F7" w:rsidRPr="00D820F7" w:rsidRDefault="00D820F7" w:rsidP="00D820F7">
      <w:pPr>
        <w:spacing w:line="276" w:lineRule="auto"/>
        <w:rPr>
          <w:rFonts w:eastAsiaTheme="minorEastAsia"/>
        </w:rPr>
      </w:pPr>
      <w:r w:rsidRPr="00D820F7">
        <w:rPr>
          <w:rFonts w:eastAsiaTheme="minorEastAsia"/>
        </w:rPr>
        <w:t xml:space="preserve">(A) Schematic of the tunnel setup with a length of 1.7 m and a cross-sectional size of 5 </w:t>
      </w:r>
      <w:r w:rsidRPr="00D820F7">
        <w:rPr>
          <w:rFonts w:eastAsiaTheme="minorEastAsia"/>
        </w:rPr>
        <w:lastRenderedPageBreak/>
        <w:t>cm by 5 cm. The tunnel i</w:t>
      </w:r>
      <w:r w:rsidRPr="00D820F7">
        <w:rPr>
          <w:rFonts w:eastAsiaTheme="minorEastAsia" w:hint="eastAsia"/>
        </w:rPr>
        <w:t>ncludes</w:t>
      </w:r>
      <w:r w:rsidRPr="00D820F7">
        <w:rPr>
          <w:rFonts w:eastAsiaTheme="minorEastAsia"/>
        </w:rPr>
        <w:t xml:space="preserve"> two regions: a CO</w:t>
      </w:r>
      <w:r w:rsidRPr="00D820F7">
        <w:rPr>
          <w:rFonts w:eastAsiaTheme="minorEastAsia"/>
          <w:vertAlign w:val="subscript"/>
        </w:rPr>
        <w:t>2</w:t>
      </w:r>
      <w:r w:rsidRPr="00D820F7">
        <w:rPr>
          <w:rFonts w:eastAsiaTheme="minorEastAsia"/>
        </w:rPr>
        <w:t xml:space="preserve"> zone and a water zone. (B) Locomotion sequence of cyborg cockroach without suit in CO</w:t>
      </w:r>
      <w:r w:rsidRPr="00D820F7">
        <w:rPr>
          <w:rFonts w:eastAsiaTheme="minorEastAsia"/>
          <w:vertAlign w:val="subscript"/>
        </w:rPr>
        <w:t>2</w:t>
      </w:r>
      <w:r w:rsidRPr="00D820F7">
        <w:rPr>
          <w:rFonts w:eastAsiaTheme="minorEastAsia"/>
        </w:rPr>
        <w:t xml:space="preserve"> zone. The cockroach was anaesthetized after CO</w:t>
      </w:r>
      <w:r w:rsidRPr="00D820F7">
        <w:rPr>
          <w:rFonts w:eastAsiaTheme="minorEastAsia" w:hint="eastAsia"/>
          <w:vertAlign w:val="subscript"/>
        </w:rPr>
        <w:t>2</w:t>
      </w:r>
      <w:r w:rsidRPr="00D820F7">
        <w:rPr>
          <w:rFonts w:eastAsiaTheme="minorEastAsia"/>
        </w:rPr>
        <w:t xml:space="preserve"> exposure (we saved it by moving it to fresh air, and it recovered fully within a few minutes). (C) Locomotion sequence of cyborg cockroach in underwater zone. The cockroach became asphyxiated 45 s after entering the water</w:t>
      </w:r>
      <w:r w:rsidRPr="00D820F7">
        <w:rPr>
          <w:rFonts w:eastAsiaTheme="minorEastAsia" w:hint="eastAsia"/>
        </w:rPr>
        <w:t xml:space="preserve"> </w:t>
      </w:r>
      <w:r w:rsidRPr="00D820F7">
        <w:rPr>
          <w:rFonts w:eastAsiaTheme="minorEastAsia"/>
        </w:rPr>
        <w:t>(we saved it by</w:t>
      </w:r>
      <w:r w:rsidRPr="00D820F7">
        <w:rPr>
          <w:rFonts w:eastAsiaTheme="minorEastAsia" w:hint="eastAsia"/>
        </w:rPr>
        <w:t xml:space="preserve"> </w:t>
      </w:r>
      <w:r w:rsidRPr="00D820F7">
        <w:rPr>
          <w:rFonts w:eastAsiaTheme="minorEastAsia"/>
        </w:rPr>
        <w:t xml:space="preserve">drying </w:t>
      </w:r>
      <w:r w:rsidRPr="00D820F7">
        <w:rPr>
          <w:rFonts w:eastAsiaTheme="minorEastAsia" w:hint="eastAsia"/>
        </w:rPr>
        <w:t>and</w:t>
      </w:r>
      <w:r w:rsidRPr="00D820F7">
        <w:rPr>
          <w:rFonts w:eastAsiaTheme="minorEastAsia"/>
        </w:rPr>
        <w:t xml:space="preserve"> moving it to fresh air, it </w:t>
      </w:r>
      <w:r w:rsidR="00A86F8D" w:rsidRPr="00D820F7">
        <w:rPr>
          <w:rFonts w:eastAsiaTheme="minorEastAsia"/>
        </w:rPr>
        <w:t xml:space="preserve">fully </w:t>
      </w:r>
      <w:r w:rsidRPr="00D820F7">
        <w:rPr>
          <w:rFonts w:eastAsiaTheme="minorEastAsia"/>
        </w:rPr>
        <w:t>recovered within a few minutes)</w:t>
      </w:r>
      <w:r w:rsidRPr="00D820F7">
        <w:rPr>
          <w:rFonts w:eastAsiaTheme="minorEastAsia" w:hint="eastAsia"/>
        </w:rPr>
        <w:t>.</w:t>
      </w:r>
      <w:r w:rsidRPr="00D820F7">
        <w:rPr>
          <w:rFonts w:eastAsiaTheme="minorEastAsia"/>
        </w:rPr>
        <w:t xml:space="preserve"> (D) Locomotion sequence of cyborg cockroach in tunnel with CO</w:t>
      </w:r>
      <w:r w:rsidRPr="00D820F7">
        <w:rPr>
          <w:rFonts w:eastAsiaTheme="minorEastAsia"/>
          <w:vertAlign w:val="subscript"/>
        </w:rPr>
        <w:t>2</w:t>
      </w:r>
      <w:r w:rsidRPr="00D820F7">
        <w:rPr>
          <w:rFonts w:eastAsiaTheme="minorEastAsia"/>
        </w:rPr>
        <w:t xml:space="preserve"> zone and underwater zone</w:t>
      </w:r>
      <w:r w:rsidRPr="00D820F7">
        <w:rPr>
          <w:rFonts w:eastAsiaTheme="minorEastAsia" w:hint="eastAsia"/>
        </w:rPr>
        <w:t xml:space="preserve"> in Trail 1</w:t>
      </w:r>
      <w:r w:rsidRPr="00D820F7">
        <w:rPr>
          <w:rFonts w:eastAsiaTheme="minorEastAsia"/>
        </w:rPr>
        <w:t xml:space="preserve">. </w:t>
      </w:r>
    </w:p>
    <w:p w14:paraId="622C7365" w14:textId="77777777" w:rsidR="00D820F7" w:rsidRPr="00D820F7" w:rsidRDefault="00D820F7" w:rsidP="00D820F7">
      <w:pPr>
        <w:spacing w:line="276" w:lineRule="auto"/>
        <w:rPr>
          <w:rFonts w:eastAsiaTheme="minorEastAsia"/>
        </w:rPr>
      </w:pPr>
    </w:p>
    <w:p w14:paraId="16E31ADA" w14:textId="52D48CFF" w:rsidR="00D820F7" w:rsidRPr="00D820F7" w:rsidRDefault="00D820F7" w:rsidP="00D820F7">
      <w:pPr>
        <w:spacing w:line="276" w:lineRule="auto"/>
        <w:rPr>
          <w:rFonts w:eastAsiaTheme="minorEastAsia"/>
        </w:rPr>
      </w:pPr>
      <w:r w:rsidRPr="00D820F7">
        <w:rPr>
          <w:rFonts w:eastAsiaTheme="minorEastAsia" w:hint="eastAsia"/>
        </w:rPr>
        <w:t xml:space="preserve">Fig. 6. </w:t>
      </w:r>
      <w:r w:rsidRPr="00D820F7">
        <w:rPr>
          <w:rFonts w:eastAsiaTheme="minorEastAsia"/>
        </w:rPr>
        <w:t>Outdoor underwater narrow crevice traversal</w:t>
      </w:r>
      <w:r w:rsidRPr="00D820F7">
        <w:rPr>
          <w:rFonts w:eastAsiaTheme="minorEastAsia" w:hint="eastAsia"/>
        </w:rPr>
        <w:t>.</w:t>
      </w:r>
      <w:r w:rsidRPr="00D820F7">
        <w:rPr>
          <w:rFonts w:eastAsiaTheme="minorEastAsia"/>
        </w:rPr>
        <w:t xml:space="preserve"> (A) cyborg insects </w:t>
      </w:r>
      <w:r w:rsidRPr="00D820F7">
        <w:rPr>
          <w:rFonts w:eastAsiaTheme="minorEastAsia" w:hint="eastAsia"/>
        </w:rPr>
        <w:t xml:space="preserve">under </w:t>
      </w:r>
      <w:r w:rsidRPr="00D820F7">
        <w:rPr>
          <w:rFonts w:eastAsiaTheme="minorEastAsia"/>
        </w:rPr>
        <w:t>fully implanted configuration with diving suit. Backpack and battery are surgically implanted into the cockroach. The top and side views of X-ray images (bottom) confirm the internal implantation of these components. The diving suit integrates an oxygen generator and oxygen delivery tubes, providing a waterproof shell that maintains respiration and protection underwater. (B) Schematic of constructed crevice with a height of 2 cm. (C) Locomotion sequence of fully implanted cyborg insect with diving suit navigating through the narrow crevice. The cyborg insect enters from the right side and exits from the left. The total length of the crevice is approximately 10 cm.</w:t>
      </w:r>
    </w:p>
    <w:sectPr w:rsidR="00D820F7" w:rsidRPr="00D820F7" w:rsidSect="00991E12">
      <w:footerReference w:type="default" r:id="rId9"/>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94221" w14:textId="77777777" w:rsidR="00172410" w:rsidRPr="00463F52" w:rsidRDefault="00172410" w:rsidP="00774572">
      <w:r w:rsidRPr="00463F52">
        <w:separator/>
      </w:r>
    </w:p>
  </w:endnote>
  <w:endnote w:type="continuationSeparator" w:id="0">
    <w:p w14:paraId="7A92E435" w14:textId="77777777" w:rsidR="00172410" w:rsidRPr="00463F52" w:rsidRDefault="00172410" w:rsidP="00774572">
      <w:r w:rsidRPr="00463F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918384"/>
      <w:docPartObj>
        <w:docPartGallery w:val="Page Numbers (Bottom of Page)"/>
        <w:docPartUnique/>
      </w:docPartObj>
    </w:sdtPr>
    <w:sdtContent>
      <w:p w14:paraId="18A7A6DB" w14:textId="77777777" w:rsidR="00991E12" w:rsidRPr="00463F52" w:rsidRDefault="00991E12">
        <w:pPr>
          <w:pStyle w:val="Footer"/>
          <w:jc w:val="center"/>
        </w:pPr>
        <w:r w:rsidRPr="00463F52">
          <w:fldChar w:fldCharType="begin"/>
        </w:r>
        <w:r w:rsidRPr="00463F52">
          <w:instrText>PAGE   \* MERGEFORMAT</w:instrText>
        </w:r>
        <w:r w:rsidRPr="00463F52">
          <w:fldChar w:fldCharType="separate"/>
        </w:r>
        <w:r w:rsidRPr="00463F52">
          <w:t>2</w:t>
        </w:r>
        <w:r w:rsidRPr="00463F52">
          <w:fldChar w:fldCharType="end"/>
        </w:r>
      </w:p>
    </w:sdtContent>
  </w:sdt>
  <w:p w14:paraId="72B8D641" w14:textId="77777777" w:rsidR="00991E12" w:rsidRPr="00463F52" w:rsidRDefault="00991E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292948"/>
      <w:docPartObj>
        <w:docPartGallery w:val="Page Numbers (Bottom of Page)"/>
        <w:docPartUnique/>
      </w:docPartObj>
    </w:sdtPr>
    <w:sdtContent>
      <w:p w14:paraId="73A9B902" w14:textId="77777777" w:rsidR="00F25294" w:rsidRPr="00463F52" w:rsidRDefault="00F25294">
        <w:pPr>
          <w:pStyle w:val="Footer"/>
          <w:jc w:val="center"/>
        </w:pPr>
        <w:r w:rsidRPr="00463F52">
          <w:fldChar w:fldCharType="begin"/>
        </w:r>
        <w:r w:rsidRPr="00463F52">
          <w:instrText>PAGE   \* MERGEFORMAT</w:instrText>
        </w:r>
        <w:r w:rsidRPr="00463F52">
          <w:fldChar w:fldCharType="separate"/>
        </w:r>
        <w:r w:rsidRPr="00463F52">
          <w:t>2</w:t>
        </w:r>
        <w:r w:rsidRPr="00463F52">
          <w:fldChar w:fldCharType="end"/>
        </w:r>
      </w:p>
    </w:sdtContent>
  </w:sdt>
  <w:p w14:paraId="512B81A1" w14:textId="77777777" w:rsidR="00F25294" w:rsidRPr="00463F52" w:rsidRDefault="00F25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20D5D" w14:textId="77777777" w:rsidR="00172410" w:rsidRPr="00463F52" w:rsidRDefault="00172410" w:rsidP="00774572">
      <w:r w:rsidRPr="00463F52">
        <w:separator/>
      </w:r>
    </w:p>
  </w:footnote>
  <w:footnote w:type="continuationSeparator" w:id="0">
    <w:p w14:paraId="5A2C873C" w14:textId="77777777" w:rsidR="00172410" w:rsidRPr="00463F52" w:rsidRDefault="00172410" w:rsidP="00774572">
      <w:r w:rsidRPr="00463F5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032"/>
    <w:multiLevelType w:val="multilevel"/>
    <w:tmpl w:val="6BA8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26356A"/>
    <w:multiLevelType w:val="hybridMultilevel"/>
    <w:tmpl w:val="A69E88D8"/>
    <w:lvl w:ilvl="0" w:tplc="4978F4B6">
      <w:start w:val="1"/>
      <w:numFmt w:val="lowerLetter"/>
      <w:lvlText w:val="%1."/>
      <w:lvlJc w:val="left"/>
      <w:pPr>
        <w:ind w:left="360" w:hanging="360"/>
      </w:pPr>
      <w:rPr>
        <w:rFonts w:asciiTheme="minorHAnsi" w:hAnsiTheme="minorHAnsi" w:cstheme="minorBidi"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18C0459"/>
    <w:multiLevelType w:val="hybridMultilevel"/>
    <w:tmpl w:val="268E90F8"/>
    <w:lvl w:ilvl="0" w:tplc="1BB679AC">
      <w:start w:val="1"/>
      <w:numFmt w:val="decimal"/>
      <w:lvlText w:val="%1."/>
      <w:lvlJc w:val="left"/>
      <w:pPr>
        <w:ind w:left="720" w:hanging="720"/>
      </w:pPr>
      <w:rPr>
        <w:rFonts w:eastAsiaTheme="minorEastAsia"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2C333D9"/>
    <w:multiLevelType w:val="hybridMultilevel"/>
    <w:tmpl w:val="5AAE4C9A"/>
    <w:lvl w:ilvl="0" w:tplc="08482106">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42C2C83"/>
    <w:multiLevelType w:val="multilevel"/>
    <w:tmpl w:val="98E89B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4A3E08"/>
    <w:multiLevelType w:val="multilevel"/>
    <w:tmpl w:val="D880614C"/>
    <w:lvl w:ilvl="0">
      <w:start w:val="1"/>
      <w:numFmt w:val="decimal"/>
      <w:lvlText w:val="%1."/>
      <w:lvlJc w:val="left"/>
      <w:pPr>
        <w:tabs>
          <w:tab w:val="num" w:pos="720"/>
        </w:tabs>
        <w:ind w:left="720" w:hanging="360"/>
      </w:pPr>
    </w:lvl>
    <w:lvl w:ilvl="1">
      <w:start w:val="1"/>
      <w:numFmt w:val="bullet"/>
      <w:lvlText w:val=""/>
      <w:lvlJc w:val="left"/>
      <w:pPr>
        <w:tabs>
          <w:tab w:val="num" w:pos="360"/>
        </w:tabs>
        <w:ind w:left="36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117FD0"/>
    <w:multiLevelType w:val="hybridMultilevel"/>
    <w:tmpl w:val="4C32AFBE"/>
    <w:lvl w:ilvl="0" w:tplc="4C5E26AE">
      <w:start w:val="7"/>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10A00DB0"/>
    <w:multiLevelType w:val="hybridMultilevel"/>
    <w:tmpl w:val="4878AF80"/>
    <w:lvl w:ilvl="0" w:tplc="DA962B0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6B37B0E"/>
    <w:multiLevelType w:val="hybridMultilevel"/>
    <w:tmpl w:val="913E9ADA"/>
    <w:lvl w:ilvl="0" w:tplc="5D88B01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9AA555B"/>
    <w:multiLevelType w:val="hybridMultilevel"/>
    <w:tmpl w:val="9F0E4646"/>
    <w:lvl w:ilvl="0" w:tplc="549425F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1CC55B10"/>
    <w:multiLevelType w:val="hybridMultilevel"/>
    <w:tmpl w:val="91283918"/>
    <w:lvl w:ilvl="0" w:tplc="0EB6A990">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1F5E1F41"/>
    <w:multiLevelType w:val="hybridMultilevel"/>
    <w:tmpl w:val="D0028504"/>
    <w:lvl w:ilvl="0" w:tplc="39CA841E">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 w15:restartNumberingAfterBreak="0">
    <w:nsid w:val="220F5407"/>
    <w:multiLevelType w:val="hybridMultilevel"/>
    <w:tmpl w:val="7DEADCB2"/>
    <w:lvl w:ilvl="0" w:tplc="31DACC2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22955948"/>
    <w:multiLevelType w:val="hybridMultilevel"/>
    <w:tmpl w:val="46743FAA"/>
    <w:lvl w:ilvl="0" w:tplc="FFFFFFFF">
      <w:start w:val="1"/>
      <w:numFmt w:val="decimal"/>
      <w:lvlText w:val="%1)"/>
      <w:lvlJc w:val="left"/>
      <w:pPr>
        <w:ind w:left="360" w:hanging="360"/>
      </w:pPr>
      <w:rPr>
        <w:rFonts w:ascii="Times New Roman" w:eastAsiaTheme="minorEastAsia" w:hAnsi="Times New Roman" w:cs="Times New Roman"/>
        <w:b w:val="0"/>
        <w:bCs w:val="0"/>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4" w15:restartNumberingAfterBreak="0">
    <w:nsid w:val="23BB660C"/>
    <w:multiLevelType w:val="multilevel"/>
    <w:tmpl w:val="461C21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25877640"/>
    <w:multiLevelType w:val="hybridMultilevel"/>
    <w:tmpl w:val="0400EF98"/>
    <w:lvl w:ilvl="0" w:tplc="31ECBC0A">
      <w:start w:val="1"/>
      <w:numFmt w:val="decimal"/>
      <w:lvlText w:val="%1)"/>
      <w:lvlJc w:val="left"/>
      <w:pPr>
        <w:ind w:left="360" w:hanging="360"/>
      </w:pPr>
      <w:rPr>
        <w:rFonts w:hint="default"/>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259B6649"/>
    <w:multiLevelType w:val="hybridMultilevel"/>
    <w:tmpl w:val="5DD07D9A"/>
    <w:lvl w:ilvl="0" w:tplc="EAA0C49E">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27D12F47"/>
    <w:multiLevelType w:val="multilevel"/>
    <w:tmpl w:val="747AC6B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B0A6C62"/>
    <w:multiLevelType w:val="hybridMultilevel"/>
    <w:tmpl w:val="BB5A09AE"/>
    <w:lvl w:ilvl="0" w:tplc="717E5F26">
      <w:start w:val="1"/>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2FE93D95"/>
    <w:multiLevelType w:val="hybridMultilevel"/>
    <w:tmpl w:val="35208E5C"/>
    <w:lvl w:ilvl="0" w:tplc="D62845B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30CA71C1"/>
    <w:multiLevelType w:val="hybridMultilevel"/>
    <w:tmpl w:val="6D5276B8"/>
    <w:lvl w:ilvl="0" w:tplc="16C4CA74">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335F1426"/>
    <w:multiLevelType w:val="hybridMultilevel"/>
    <w:tmpl w:val="9E92BCB8"/>
    <w:lvl w:ilvl="0" w:tplc="A4B0849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38DC1908"/>
    <w:multiLevelType w:val="multilevel"/>
    <w:tmpl w:val="05F00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F11790"/>
    <w:multiLevelType w:val="multilevel"/>
    <w:tmpl w:val="57EC6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384D9A"/>
    <w:multiLevelType w:val="hybridMultilevel"/>
    <w:tmpl w:val="FC98FDA4"/>
    <w:lvl w:ilvl="0" w:tplc="FF727738">
      <w:start w:val="1"/>
      <w:numFmt w:val="decimal"/>
      <w:lvlText w:val="%1."/>
      <w:lvlJc w:val="left"/>
      <w:pPr>
        <w:ind w:left="720" w:hanging="720"/>
      </w:pPr>
      <w:rPr>
        <w:rFonts w:eastAsiaTheme="minorEastAsia"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4BEE23F7"/>
    <w:multiLevelType w:val="hybridMultilevel"/>
    <w:tmpl w:val="B56A56D0"/>
    <w:lvl w:ilvl="0" w:tplc="599AD88A">
      <w:start w:val="1"/>
      <w:numFmt w:val="decimal"/>
      <w:lvlText w:val="%1."/>
      <w:lvlJc w:val="left"/>
      <w:pPr>
        <w:ind w:left="720" w:hanging="720"/>
      </w:pPr>
      <w:rPr>
        <w:rFonts w:eastAsiaTheme="minorEastAsia"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4E241335"/>
    <w:multiLevelType w:val="hybridMultilevel"/>
    <w:tmpl w:val="070EE4FE"/>
    <w:lvl w:ilvl="0" w:tplc="31ECBC0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4F6D4747"/>
    <w:multiLevelType w:val="hybridMultilevel"/>
    <w:tmpl w:val="57FA6DDC"/>
    <w:lvl w:ilvl="0" w:tplc="03309EEC">
      <w:start w:val="7"/>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560D79C1"/>
    <w:multiLevelType w:val="multilevel"/>
    <w:tmpl w:val="82EC31E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8366A48"/>
    <w:multiLevelType w:val="multilevel"/>
    <w:tmpl w:val="7624B82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A8E4DA7"/>
    <w:multiLevelType w:val="hybridMultilevel"/>
    <w:tmpl w:val="2D4652D8"/>
    <w:lvl w:ilvl="0" w:tplc="BF3AB22A">
      <w:start w:val="1"/>
      <w:numFmt w:val="decimal"/>
      <w:lvlText w:val="%1)"/>
      <w:lvlJc w:val="left"/>
      <w:pPr>
        <w:ind w:left="360" w:hanging="36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1" w15:restartNumberingAfterBreak="0">
    <w:nsid w:val="5BFB7FF3"/>
    <w:multiLevelType w:val="hybridMultilevel"/>
    <w:tmpl w:val="1DF8FBE0"/>
    <w:lvl w:ilvl="0" w:tplc="88B64B46">
      <w:start w:val="1"/>
      <w:numFmt w:val="bullet"/>
      <w:lvlText w:val=""/>
      <w:lvlJc w:val="left"/>
      <w:pPr>
        <w:ind w:left="440" w:hanging="440"/>
      </w:pPr>
      <w:rPr>
        <w:rFonts w:ascii="Wingdings" w:hAnsi="Wingdings" w:hint="default"/>
        <w:sz w:val="11"/>
        <w:szCs w:val="11"/>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2" w15:restartNumberingAfterBreak="0">
    <w:nsid w:val="5FEA569E"/>
    <w:multiLevelType w:val="hybridMultilevel"/>
    <w:tmpl w:val="65C6E62E"/>
    <w:lvl w:ilvl="0" w:tplc="39CA841E">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3" w15:restartNumberingAfterBreak="0">
    <w:nsid w:val="638D669A"/>
    <w:multiLevelType w:val="hybridMultilevel"/>
    <w:tmpl w:val="E708E080"/>
    <w:lvl w:ilvl="0" w:tplc="402C2200">
      <w:start w:val="1"/>
      <w:numFmt w:val="lowerLetter"/>
      <w:lvlText w:val="%1)"/>
      <w:lvlJc w:val="left"/>
      <w:pPr>
        <w:tabs>
          <w:tab w:val="num" w:pos="720"/>
        </w:tabs>
        <w:ind w:left="720" w:hanging="360"/>
      </w:pPr>
    </w:lvl>
    <w:lvl w:ilvl="1" w:tplc="BDEA3E5E" w:tentative="1">
      <w:start w:val="1"/>
      <w:numFmt w:val="lowerLetter"/>
      <w:lvlText w:val="%2)"/>
      <w:lvlJc w:val="left"/>
      <w:pPr>
        <w:tabs>
          <w:tab w:val="num" w:pos="1440"/>
        </w:tabs>
        <w:ind w:left="1440" w:hanging="360"/>
      </w:pPr>
    </w:lvl>
    <w:lvl w:ilvl="2" w:tplc="317012DC" w:tentative="1">
      <w:start w:val="1"/>
      <w:numFmt w:val="lowerLetter"/>
      <w:lvlText w:val="%3)"/>
      <w:lvlJc w:val="left"/>
      <w:pPr>
        <w:tabs>
          <w:tab w:val="num" w:pos="2160"/>
        </w:tabs>
        <w:ind w:left="2160" w:hanging="360"/>
      </w:pPr>
    </w:lvl>
    <w:lvl w:ilvl="3" w:tplc="FA286632" w:tentative="1">
      <w:start w:val="1"/>
      <w:numFmt w:val="lowerLetter"/>
      <w:lvlText w:val="%4)"/>
      <w:lvlJc w:val="left"/>
      <w:pPr>
        <w:tabs>
          <w:tab w:val="num" w:pos="2880"/>
        </w:tabs>
        <w:ind w:left="2880" w:hanging="360"/>
      </w:pPr>
    </w:lvl>
    <w:lvl w:ilvl="4" w:tplc="11E029FE" w:tentative="1">
      <w:start w:val="1"/>
      <w:numFmt w:val="lowerLetter"/>
      <w:lvlText w:val="%5)"/>
      <w:lvlJc w:val="left"/>
      <w:pPr>
        <w:tabs>
          <w:tab w:val="num" w:pos="3600"/>
        </w:tabs>
        <w:ind w:left="3600" w:hanging="360"/>
      </w:pPr>
    </w:lvl>
    <w:lvl w:ilvl="5" w:tplc="3FD64E1A" w:tentative="1">
      <w:start w:val="1"/>
      <w:numFmt w:val="lowerLetter"/>
      <w:lvlText w:val="%6)"/>
      <w:lvlJc w:val="left"/>
      <w:pPr>
        <w:tabs>
          <w:tab w:val="num" w:pos="4320"/>
        </w:tabs>
        <w:ind w:left="4320" w:hanging="360"/>
      </w:pPr>
    </w:lvl>
    <w:lvl w:ilvl="6" w:tplc="B97ECF7A" w:tentative="1">
      <w:start w:val="1"/>
      <w:numFmt w:val="lowerLetter"/>
      <w:lvlText w:val="%7)"/>
      <w:lvlJc w:val="left"/>
      <w:pPr>
        <w:tabs>
          <w:tab w:val="num" w:pos="5040"/>
        </w:tabs>
        <w:ind w:left="5040" w:hanging="360"/>
      </w:pPr>
    </w:lvl>
    <w:lvl w:ilvl="7" w:tplc="101696B8" w:tentative="1">
      <w:start w:val="1"/>
      <w:numFmt w:val="lowerLetter"/>
      <w:lvlText w:val="%8)"/>
      <w:lvlJc w:val="left"/>
      <w:pPr>
        <w:tabs>
          <w:tab w:val="num" w:pos="5760"/>
        </w:tabs>
        <w:ind w:left="5760" w:hanging="360"/>
      </w:pPr>
    </w:lvl>
    <w:lvl w:ilvl="8" w:tplc="A1C2164A" w:tentative="1">
      <w:start w:val="1"/>
      <w:numFmt w:val="lowerLetter"/>
      <w:lvlText w:val="%9)"/>
      <w:lvlJc w:val="left"/>
      <w:pPr>
        <w:tabs>
          <w:tab w:val="num" w:pos="6480"/>
        </w:tabs>
        <w:ind w:left="6480" w:hanging="360"/>
      </w:pPr>
    </w:lvl>
  </w:abstractNum>
  <w:abstractNum w:abstractNumId="34" w15:restartNumberingAfterBreak="0">
    <w:nsid w:val="69DF57C8"/>
    <w:multiLevelType w:val="multilevel"/>
    <w:tmpl w:val="CA6E7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5F28F7"/>
    <w:multiLevelType w:val="hybridMultilevel"/>
    <w:tmpl w:val="A10E1FB2"/>
    <w:lvl w:ilvl="0" w:tplc="39CA841E">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6" w15:restartNumberingAfterBreak="0">
    <w:nsid w:val="75977BA8"/>
    <w:multiLevelType w:val="hybridMultilevel"/>
    <w:tmpl w:val="EB72157C"/>
    <w:lvl w:ilvl="0" w:tplc="AE9AF216">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7" w15:restartNumberingAfterBreak="0">
    <w:nsid w:val="77CE7B21"/>
    <w:multiLevelType w:val="multilevel"/>
    <w:tmpl w:val="ED6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767E4A"/>
    <w:multiLevelType w:val="multilevel"/>
    <w:tmpl w:val="7C38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8880226">
    <w:abstractNumId w:val="7"/>
  </w:num>
  <w:num w:numId="2" w16cid:durableId="1394886676">
    <w:abstractNumId w:val="29"/>
  </w:num>
  <w:num w:numId="3" w16cid:durableId="248541952">
    <w:abstractNumId w:val="1"/>
  </w:num>
  <w:num w:numId="4" w16cid:durableId="1345013170">
    <w:abstractNumId w:val="17"/>
  </w:num>
  <w:num w:numId="5" w16cid:durableId="80294021">
    <w:abstractNumId w:val="5"/>
  </w:num>
  <w:num w:numId="6" w16cid:durableId="1878546359">
    <w:abstractNumId w:val="34"/>
  </w:num>
  <w:num w:numId="7" w16cid:durableId="1840391463">
    <w:abstractNumId w:val="23"/>
  </w:num>
  <w:num w:numId="8" w16cid:durableId="609436099">
    <w:abstractNumId w:val="22"/>
  </w:num>
  <w:num w:numId="9" w16cid:durableId="358512758">
    <w:abstractNumId w:val="10"/>
  </w:num>
  <w:num w:numId="10" w16cid:durableId="608128341">
    <w:abstractNumId w:val="14"/>
  </w:num>
  <w:num w:numId="11" w16cid:durableId="1760172806">
    <w:abstractNumId w:val="4"/>
  </w:num>
  <w:num w:numId="12" w16cid:durableId="1218589680">
    <w:abstractNumId w:val="18"/>
  </w:num>
  <w:num w:numId="13" w16cid:durableId="598106408">
    <w:abstractNumId w:val="28"/>
  </w:num>
  <w:num w:numId="14" w16cid:durableId="55663542">
    <w:abstractNumId w:val="9"/>
  </w:num>
  <w:num w:numId="15" w16cid:durableId="763503370">
    <w:abstractNumId w:val="0"/>
  </w:num>
  <w:num w:numId="16" w16cid:durableId="608049260">
    <w:abstractNumId w:val="38"/>
  </w:num>
  <w:num w:numId="17" w16cid:durableId="480198883">
    <w:abstractNumId w:val="37"/>
  </w:num>
  <w:num w:numId="18" w16cid:durableId="1817455787">
    <w:abstractNumId w:val="31"/>
  </w:num>
  <w:num w:numId="19" w16cid:durableId="1676420552">
    <w:abstractNumId w:val="8"/>
  </w:num>
  <w:num w:numId="20" w16cid:durableId="167791442">
    <w:abstractNumId w:val="36"/>
  </w:num>
  <w:num w:numId="21" w16cid:durableId="68313951">
    <w:abstractNumId w:val="20"/>
  </w:num>
  <w:num w:numId="22" w16cid:durableId="449013155">
    <w:abstractNumId w:val="19"/>
  </w:num>
  <w:num w:numId="23" w16cid:durableId="428962777">
    <w:abstractNumId w:val="11"/>
  </w:num>
  <w:num w:numId="24" w16cid:durableId="977757586">
    <w:abstractNumId w:val="21"/>
  </w:num>
  <w:num w:numId="25" w16cid:durableId="10569705">
    <w:abstractNumId w:val="35"/>
  </w:num>
  <w:num w:numId="26" w16cid:durableId="2054839804">
    <w:abstractNumId w:val="32"/>
  </w:num>
  <w:num w:numId="27" w16cid:durableId="1328709066">
    <w:abstractNumId w:val="3"/>
  </w:num>
  <w:num w:numId="28" w16cid:durableId="1000736380">
    <w:abstractNumId w:val="33"/>
  </w:num>
  <w:num w:numId="29" w16cid:durableId="1490292307">
    <w:abstractNumId w:val="6"/>
  </w:num>
  <w:num w:numId="30" w16cid:durableId="755057464">
    <w:abstractNumId w:val="27"/>
  </w:num>
  <w:num w:numId="31" w16cid:durableId="2109961813">
    <w:abstractNumId w:val="24"/>
  </w:num>
  <w:num w:numId="32" w16cid:durableId="2058702597">
    <w:abstractNumId w:val="25"/>
  </w:num>
  <w:num w:numId="33" w16cid:durableId="1223323018">
    <w:abstractNumId w:val="2"/>
  </w:num>
  <w:num w:numId="34" w16cid:durableId="83696211">
    <w:abstractNumId w:val="12"/>
  </w:num>
  <w:num w:numId="35" w16cid:durableId="1323437106">
    <w:abstractNumId w:val="15"/>
  </w:num>
  <w:num w:numId="36" w16cid:durableId="1676956799">
    <w:abstractNumId w:val="30"/>
  </w:num>
  <w:num w:numId="37" w16cid:durableId="1638997497">
    <w:abstractNumId w:val="13"/>
  </w:num>
  <w:num w:numId="38" w16cid:durableId="1488664085">
    <w:abstractNumId w:val="26"/>
  </w:num>
  <w:num w:numId="39" w16cid:durableId="208660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EF"/>
    <w:rsid w:val="00001539"/>
    <w:rsid w:val="00003828"/>
    <w:rsid w:val="000113FD"/>
    <w:rsid w:val="000119DD"/>
    <w:rsid w:val="00011C37"/>
    <w:rsid w:val="00012862"/>
    <w:rsid w:val="00015263"/>
    <w:rsid w:val="00015C48"/>
    <w:rsid w:val="00015DFC"/>
    <w:rsid w:val="00020E48"/>
    <w:rsid w:val="0002235F"/>
    <w:rsid w:val="00023C9E"/>
    <w:rsid w:val="00025269"/>
    <w:rsid w:val="00026985"/>
    <w:rsid w:val="0002758E"/>
    <w:rsid w:val="00030250"/>
    <w:rsid w:val="00031913"/>
    <w:rsid w:val="00032BE5"/>
    <w:rsid w:val="00032D74"/>
    <w:rsid w:val="00033E83"/>
    <w:rsid w:val="00034974"/>
    <w:rsid w:val="000415C7"/>
    <w:rsid w:val="000450B4"/>
    <w:rsid w:val="000456A7"/>
    <w:rsid w:val="0005033D"/>
    <w:rsid w:val="00051462"/>
    <w:rsid w:val="000542FE"/>
    <w:rsid w:val="00055068"/>
    <w:rsid w:val="00055EA6"/>
    <w:rsid w:val="00055F62"/>
    <w:rsid w:val="00056C69"/>
    <w:rsid w:val="00056F5D"/>
    <w:rsid w:val="000577C1"/>
    <w:rsid w:val="0005789E"/>
    <w:rsid w:val="000601C3"/>
    <w:rsid w:val="000647F2"/>
    <w:rsid w:val="00065131"/>
    <w:rsid w:val="000705EC"/>
    <w:rsid w:val="00070F05"/>
    <w:rsid w:val="00072F97"/>
    <w:rsid w:val="000738F9"/>
    <w:rsid w:val="000773AD"/>
    <w:rsid w:val="000773B2"/>
    <w:rsid w:val="00081176"/>
    <w:rsid w:val="000819F9"/>
    <w:rsid w:val="000840C0"/>
    <w:rsid w:val="000840D7"/>
    <w:rsid w:val="00084602"/>
    <w:rsid w:val="00084A00"/>
    <w:rsid w:val="00085776"/>
    <w:rsid w:val="00087C51"/>
    <w:rsid w:val="00092794"/>
    <w:rsid w:val="00093A6D"/>
    <w:rsid w:val="00096B89"/>
    <w:rsid w:val="000975BE"/>
    <w:rsid w:val="000A1D56"/>
    <w:rsid w:val="000A2C2F"/>
    <w:rsid w:val="000A3970"/>
    <w:rsid w:val="000A4ED6"/>
    <w:rsid w:val="000A5B00"/>
    <w:rsid w:val="000A6880"/>
    <w:rsid w:val="000B195F"/>
    <w:rsid w:val="000B29DC"/>
    <w:rsid w:val="000B2D24"/>
    <w:rsid w:val="000B3478"/>
    <w:rsid w:val="000B3F6C"/>
    <w:rsid w:val="000B49B4"/>
    <w:rsid w:val="000B61EB"/>
    <w:rsid w:val="000C0D17"/>
    <w:rsid w:val="000C468E"/>
    <w:rsid w:val="000C4D70"/>
    <w:rsid w:val="000C6F10"/>
    <w:rsid w:val="000C7AAE"/>
    <w:rsid w:val="000D188B"/>
    <w:rsid w:val="000D1A0A"/>
    <w:rsid w:val="000D1F29"/>
    <w:rsid w:val="000D5AD9"/>
    <w:rsid w:val="000D63F0"/>
    <w:rsid w:val="000E1BB6"/>
    <w:rsid w:val="000E2BF3"/>
    <w:rsid w:val="000E2BFC"/>
    <w:rsid w:val="000E3021"/>
    <w:rsid w:val="000E5293"/>
    <w:rsid w:val="000E5555"/>
    <w:rsid w:val="000E69EB"/>
    <w:rsid w:val="000E7350"/>
    <w:rsid w:val="000F12AE"/>
    <w:rsid w:val="000F1902"/>
    <w:rsid w:val="000F2460"/>
    <w:rsid w:val="000F3C92"/>
    <w:rsid w:val="000F7287"/>
    <w:rsid w:val="000F7EE4"/>
    <w:rsid w:val="001012A4"/>
    <w:rsid w:val="00102514"/>
    <w:rsid w:val="00102626"/>
    <w:rsid w:val="00107AEC"/>
    <w:rsid w:val="00107B0E"/>
    <w:rsid w:val="00111D42"/>
    <w:rsid w:val="001136DE"/>
    <w:rsid w:val="001157FF"/>
    <w:rsid w:val="001165BD"/>
    <w:rsid w:val="001179AF"/>
    <w:rsid w:val="00117A66"/>
    <w:rsid w:val="001216D5"/>
    <w:rsid w:val="0012681A"/>
    <w:rsid w:val="00127A9C"/>
    <w:rsid w:val="00130D72"/>
    <w:rsid w:val="00131286"/>
    <w:rsid w:val="00131293"/>
    <w:rsid w:val="00133661"/>
    <w:rsid w:val="00133DAE"/>
    <w:rsid w:val="00134469"/>
    <w:rsid w:val="001378A9"/>
    <w:rsid w:val="00137AC0"/>
    <w:rsid w:val="00140395"/>
    <w:rsid w:val="00145910"/>
    <w:rsid w:val="00145D73"/>
    <w:rsid w:val="00147B19"/>
    <w:rsid w:val="001512E9"/>
    <w:rsid w:val="001512EE"/>
    <w:rsid w:val="00151DFA"/>
    <w:rsid w:val="00155FBD"/>
    <w:rsid w:val="00156327"/>
    <w:rsid w:val="00160017"/>
    <w:rsid w:val="00160588"/>
    <w:rsid w:val="00164629"/>
    <w:rsid w:val="00165DCE"/>
    <w:rsid w:val="00167033"/>
    <w:rsid w:val="00167DA9"/>
    <w:rsid w:val="00167F1C"/>
    <w:rsid w:val="001706F9"/>
    <w:rsid w:val="00172410"/>
    <w:rsid w:val="00174FF5"/>
    <w:rsid w:val="001775A2"/>
    <w:rsid w:val="00180712"/>
    <w:rsid w:val="00180AF5"/>
    <w:rsid w:val="00180C60"/>
    <w:rsid w:val="001810BF"/>
    <w:rsid w:val="001812D7"/>
    <w:rsid w:val="00181ED9"/>
    <w:rsid w:val="0018218D"/>
    <w:rsid w:val="0018576F"/>
    <w:rsid w:val="0019064A"/>
    <w:rsid w:val="00191452"/>
    <w:rsid w:val="00193365"/>
    <w:rsid w:val="00193ED4"/>
    <w:rsid w:val="00195E5C"/>
    <w:rsid w:val="00196F6B"/>
    <w:rsid w:val="001974CF"/>
    <w:rsid w:val="001A0E0D"/>
    <w:rsid w:val="001A0F85"/>
    <w:rsid w:val="001A1A9B"/>
    <w:rsid w:val="001A21AB"/>
    <w:rsid w:val="001A32D2"/>
    <w:rsid w:val="001A3B25"/>
    <w:rsid w:val="001A51BB"/>
    <w:rsid w:val="001A5885"/>
    <w:rsid w:val="001A6FC0"/>
    <w:rsid w:val="001B1CD5"/>
    <w:rsid w:val="001B3436"/>
    <w:rsid w:val="001B3FA1"/>
    <w:rsid w:val="001C143E"/>
    <w:rsid w:val="001C3859"/>
    <w:rsid w:val="001C3A60"/>
    <w:rsid w:val="001C6694"/>
    <w:rsid w:val="001D142E"/>
    <w:rsid w:val="001D1B74"/>
    <w:rsid w:val="001D2FC7"/>
    <w:rsid w:val="001D4E28"/>
    <w:rsid w:val="001D5798"/>
    <w:rsid w:val="001D5BBD"/>
    <w:rsid w:val="001E09BC"/>
    <w:rsid w:val="001E0CF1"/>
    <w:rsid w:val="001E239D"/>
    <w:rsid w:val="001E3392"/>
    <w:rsid w:val="001F1746"/>
    <w:rsid w:val="001F2628"/>
    <w:rsid w:val="001F70A8"/>
    <w:rsid w:val="002005FF"/>
    <w:rsid w:val="00201D9B"/>
    <w:rsid w:val="00205648"/>
    <w:rsid w:val="002060BA"/>
    <w:rsid w:val="00206BDB"/>
    <w:rsid w:val="00206BFE"/>
    <w:rsid w:val="00206CBD"/>
    <w:rsid w:val="0021256B"/>
    <w:rsid w:val="00212846"/>
    <w:rsid w:val="00214203"/>
    <w:rsid w:val="00214755"/>
    <w:rsid w:val="00220F84"/>
    <w:rsid w:val="002238D2"/>
    <w:rsid w:val="00224574"/>
    <w:rsid w:val="00224EE3"/>
    <w:rsid w:val="00225EE4"/>
    <w:rsid w:val="00226782"/>
    <w:rsid w:val="00226F30"/>
    <w:rsid w:val="00227E25"/>
    <w:rsid w:val="00231A92"/>
    <w:rsid w:val="00233251"/>
    <w:rsid w:val="00234A1E"/>
    <w:rsid w:val="00237EAC"/>
    <w:rsid w:val="00240E66"/>
    <w:rsid w:val="00242183"/>
    <w:rsid w:val="00242457"/>
    <w:rsid w:val="002437AE"/>
    <w:rsid w:val="00244670"/>
    <w:rsid w:val="0024743D"/>
    <w:rsid w:val="002515D8"/>
    <w:rsid w:val="00251F9F"/>
    <w:rsid w:val="002558D9"/>
    <w:rsid w:val="00255944"/>
    <w:rsid w:val="0025685C"/>
    <w:rsid w:val="00261D45"/>
    <w:rsid w:val="00262EAB"/>
    <w:rsid w:val="00263CE3"/>
    <w:rsid w:val="00264CD9"/>
    <w:rsid w:val="00265DB7"/>
    <w:rsid w:val="0026673D"/>
    <w:rsid w:val="002705D8"/>
    <w:rsid w:val="0027632D"/>
    <w:rsid w:val="002834A3"/>
    <w:rsid w:val="00283BEE"/>
    <w:rsid w:val="0028520E"/>
    <w:rsid w:val="00285949"/>
    <w:rsid w:val="00286F05"/>
    <w:rsid w:val="00290067"/>
    <w:rsid w:val="0029221F"/>
    <w:rsid w:val="00297549"/>
    <w:rsid w:val="00297DB0"/>
    <w:rsid w:val="002A0133"/>
    <w:rsid w:val="002A03F7"/>
    <w:rsid w:val="002A04EA"/>
    <w:rsid w:val="002A0C39"/>
    <w:rsid w:val="002A5498"/>
    <w:rsid w:val="002A675C"/>
    <w:rsid w:val="002A7B27"/>
    <w:rsid w:val="002B0596"/>
    <w:rsid w:val="002B28DF"/>
    <w:rsid w:val="002B4BD0"/>
    <w:rsid w:val="002C14E3"/>
    <w:rsid w:val="002C5EF1"/>
    <w:rsid w:val="002C650D"/>
    <w:rsid w:val="002D697E"/>
    <w:rsid w:val="002E0171"/>
    <w:rsid w:val="002E2599"/>
    <w:rsid w:val="002E2EE6"/>
    <w:rsid w:val="002E3A5A"/>
    <w:rsid w:val="002E3E69"/>
    <w:rsid w:val="002E6296"/>
    <w:rsid w:val="002F0495"/>
    <w:rsid w:val="002F1E77"/>
    <w:rsid w:val="002F2EBF"/>
    <w:rsid w:val="002F2F02"/>
    <w:rsid w:val="002F66B2"/>
    <w:rsid w:val="00302CBF"/>
    <w:rsid w:val="003039B0"/>
    <w:rsid w:val="0030664A"/>
    <w:rsid w:val="003066AA"/>
    <w:rsid w:val="00310A8A"/>
    <w:rsid w:val="00311370"/>
    <w:rsid w:val="00313A19"/>
    <w:rsid w:val="00314BD9"/>
    <w:rsid w:val="003163EF"/>
    <w:rsid w:val="00317352"/>
    <w:rsid w:val="00320609"/>
    <w:rsid w:val="00320DE5"/>
    <w:rsid w:val="00321E8C"/>
    <w:rsid w:val="00323BFC"/>
    <w:rsid w:val="003248E6"/>
    <w:rsid w:val="003255C6"/>
    <w:rsid w:val="00327D44"/>
    <w:rsid w:val="00330F19"/>
    <w:rsid w:val="00331027"/>
    <w:rsid w:val="003312CD"/>
    <w:rsid w:val="0033219B"/>
    <w:rsid w:val="00333EDD"/>
    <w:rsid w:val="0033569A"/>
    <w:rsid w:val="00335A68"/>
    <w:rsid w:val="003378A5"/>
    <w:rsid w:val="0034056D"/>
    <w:rsid w:val="003407E9"/>
    <w:rsid w:val="00340CBA"/>
    <w:rsid w:val="003422F5"/>
    <w:rsid w:val="0034405B"/>
    <w:rsid w:val="003457CD"/>
    <w:rsid w:val="003460C1"/>
    <w:rsid w:val="00350B19"/>
    <w:rsid w:val="003531A1"/>
    <w:rsid w:val="00356F2F"/>
    <w:rsid w:val="00357813"/>
    <w:rsid w:val="00365249"/>
    <w:rsid w:val="00365437"/>
    <w:rsid w:val="003678E1"/>
    <w:rsid w:val="00371CA0"/>
    <w:rsid w:val="00374868"/>
    <w:rsid w:val="00376A38"/>
    <w:rsid w:val="0037713D"/>
    <w:rsid w:val="00383BCB"/>
    <w:rsid w:val="00385D8B"/>
    <w:rsid w:val="00386D65"/>
    <w:rsid w:val="003870D8"/>
    <w:rsid w:val="003878A3"/>
    <w:rsid w:val="00387D47"/>
    <w:rsid w:val="003901DE"/>
    <w:rsid w:val="00392092"/>
    <w:rsid w:val="003A2582"/>
    <w:rsid w:val="003A2B0E"/>
    <w:rsid w:val="003B49A9"/>
    <w:rsid w:val="003C31F0"/>
    <w:rsid w:val="003C3858"/>
    <w:rsid w:val="003C43A8"/>
    <w:rsid w:val="003C56F6"/>
    <w:rsid w:val="003C79AB"/>
    <w:rsid w:val="003C7B49"/>
    <w:rsid w:val="003E1C51"/>
    <w:rsid w:val="003E4A11"/>
    <w:rsid w:val="003E4E4A"/>
    <w:rsid w:val="003E5219"/>
    <w:rsid w:val="003E63C8"/>
    <w:rsid w:val="003E7053"/>
    <w:rsid w:val="003E70EA"/>
    <w:rsid w:val="003E78A9"/>
    <w:rsid w:val="003F04BE"/>
    <w:rsid w:val="003F1CB1"/>
    <w:rsid w:val="003F1F31"/>
    <w:rsid w:val="003F25CE"/>
    <w:rsid w:val="003F5C46"/>
    <w:rsid w:val="003F60C5"/>
    <w:rsid w:val="003F60D0"/>
    <w:rsid w:val="003F7F42"/>
    <w:rsid w:val="004029A4"/>
    <w:rsid w:val="004035B7"/>
    <w:rsid w:val="00404EF7"/>
    <w:rsid w:val="00410719"/>
    <w:rsid w:val="00411C51"/>
    <w:rsid w:val="00411E14"/>
    <w:rsid w:val="004129F4"/>
    <w:rsid w:val="00412DA9"/>
    <w:rsid w:val="00413F8B"/>
    <w:rsid w:val="00414721"/>
    <w:rsid w:val="0041743F"/>
    <w:rsid w:val="00417C60"/>
    <w:rsid w:val="00420BBA"/>
    <w:rsid w:val="004213F9"/>
    <w:rsid w:val="00423ADB"/>
    <w:rsid w:val="00432A29"/>
    <w:rsid w:val="00433256"/>
    <w:rsid w:val="00433646"/>
    <w:rsid w:val="00433BD5"/>
    <w:rsid w:val="00434527"/>
    <w:rsid w:val="00436184"/>
    <w:rsid w:val="004372C1"/>
    <w:rsid w:val="004403CC"/>
    <w:rsid w:val="00443776"/>
    <w:rsid w:val="004437D0"/>
    <w:rsid w:val="00445EA5"/>
    <w:rsid w:val="00450424"/>
    <w:rsid w:val="00451F5F"/>
    <w:rsid w:val="0045587B"/>
    <w:rsid w:val="00455B6C"/>
    <w:rsid w:val="00456134"/>
    <w:rsid w:val="00457641"/>
    <w:rsid w:val="00457B7D"/>
    <w:rsid w:val="00460AB1"/>
    <w:rsid w:val="00463063"/>
    <w:rsid w:val="004633C4"/>
    <w:rsid w:val="004639C1"/>
    <w:rsid w:val="00463F52"/>
    <w:rsid w:val="00464D4C"/>
    <w:rsid w:val="00465658"/>
    <w:rsid w:val="00470400"/>
    <w:rsid w:val="004709F9"/>
    <w:rsid w:val="00470CB7"/>
    <w:rsid w:val="00470F84"/>
    <w:rsid w:val="004714BC"/>
    <w:rsid w:val="0047294F"/>
    <w:rsid w:val="00473F66"/>
    <w:rsid w:val="00475710"/>
    <w:rsid w:val="00475ACE"/>
    <w:rsid w:val="00480153"/>
    <w:rsid w:val="0048044A"/>
    <w:rsid w:val="0048323B"/>
    <w:rsid w:val="00483F95"/>
    <w:rsid w:val="004853A3"/>
    <w:rsid w:val="004853B9"/>
    <w:rsid w:val="00486FAA"/>
    <w:rsid w:val="00490541"/>
    <w:rsid w:val="00491B74"/>
    <w:rsid w:val="004942D4"/>
    <w:rsid w:val="0049729E"/>
    <w:rsid w:val="004A011A"/>
    <w:rsid w:val="004A2950"/>
    <w:rsid w:val="004A37A2"/>
    <w:rsid w:val="004A42D6"/>
    <w:rsid w:val="004A6F76"/>
    <w:rsid w:val="004B0750"/>
    <w:rsid w:val="004B0838"/>
    <w:rsid w:val="004B0BE7"/>
    <w:rsid w:val="004B2BB3"/>
    <w:rsid w:val="004B6C4D"/>
    <w:rsid w:val="004B7CF1"/>
    <w:rsid w:val="004C4448"/>
    <w:rsid w:val="004C52F6"/>
    <w:rsid w:val="004C5365"/>
    <w:rsid w:val="004C5C8C"/>
    <w:rsid w:val="004C6B97"/>
    <w:rsid w:val="004C7144"/>
    <w:rsid w:val="004D05CD"/>
    <w:rsid w:val="004D16CA"/>
    <w:rsid w:val="004D21C3"/>
    <w:rsid w:val="004D291D"/>
    <w:rsid w:val="004D31BA"/>
    <w:rsid w:val="004D3B32"/>
    <w:rsid w:val="004D4AB5"/>
    <w:rsid w:val="004D56F6"/>
    <w:rsid w:val="004E1B00"/>
    <w:rsid w:val="004E51C6"/>
    <w:rsid w:val="004E6983"/>
    <w:rsid w:val="004E715E"/>
    <w:rsid w:val="004E79A3"/>
    <w:rsid w:val="004F1F1D"/>
    <w:rsid w:val="004F23B0"/>
    <w:rsid w:val="004F38E2"/>
    <w:rsid w:val="004F5119"/>
    <w:rsid w:val="004F62AF"/>
    <w:rsid w:val="004F775F"/>
    <w:rsid w:val="00500F85"/>
    <w:rsid w:val="005014B1"/>
    <w:rsid w:val="005021AF"/>
    <w:rsid w:val="005026BF"/>
    <w:rsid w:val="00503A84"/>
    <w:rsid w:val="00504ED7"/>
    <w:rsid w:val="00505C56"/>
    <w:rsid w:val="00506551"/>
    <w:rsid w:val="00510292"/>
    <w:rsid w:val="0051032D"/>
    <w:rsid w:val="00510DEE"/>
    <w:rsid w:val="00515909"/>
    <w:rsid w:val="0051766E"/>
    <w:rsid w:val="00522ADB"/>
    <w:rsid w:val="005255C0"/>
    <w:rsid w:val="0053015D"/>
    <w:rsid w:val="00530B1C"/>
    <w:rsid w:val="005334A7"/>
    <w:rsid w:val="00533F2C"/>
    <w:rsid w:val="005346C8"/>
    <w:rsid w:val="00535ACE"/>
    <w:rsid w:val="00536084"/>
    <w:rsid w:val="00537338"/>
    <w:rsid w:val="0054086B"/>
    <w:rsid w:val="005429C1"/>
    <w:rsid w:val="005443A1"/>
    <w:rsid w:val="00550B38"/>
    <w:rsid w:val="00550D06"/>
    <w:rsid w:val="00554ACE"/>
    <w:rsid w:val="0056050C"/>
    <w:rsid w:val="00561001"/>
    <w:rsid w:val="00565B02"/>
    <w:rsid w:val="00572E19"/>
    <w:rsid w:val="0057308D"/>
    <w:rsid w:val="005754C6"/>
    <w:rsid w:val="00576A7B"/>
    <w:rsid w:val="0058274D"/>
    <w:rsid w:val="00583D7C"/>
    <w:rsid w:val="005847DD"/>
    <w:rsid w:val="0058671E"/>
    <w:rsid w:val="00593B65"/>
    <w:rsid w:val="00593DF7"/>
    <w:rsid w:val="005945EE"/>
    <w:rsid w:val="005966A2"/>
    <w:rsid w:val="0059691E"/>
    <w:rsid w:val="005A023E"/>
    <w:rsid w:val="005A06BE"/>
    <w:rsid w:val="005A1D9A"/>
    <w:rsid w:val="005A1E68"/>
    <w:rsid w:val="005A2160"/>
    <w:rsid w:val="005A256E"/>
    <w:rsid w:val="005A29B2"/>
    <w:rsid w:val="005A35DD"/>
    <w:rsid w:val="005A3680"/>
    <w:rsid w:val="005A5272"/>
    <w:rsid w:val="005A5A4C"/>
    <w:rsid w:val="005A63BF"/>
    <w:rsid w:val="005B1B4C"/>
    <w:rsid w:val="005B37C6"/>
    <w:rsid w:val="005B41C2"/>
    <w:rsid w:val="005B568B"/>
    <w:rsid w:val="005C1320"/>
    <w:rsid w:val="005C1ABF"/>
    <w:rsid w:val="005C24DF"/>
    <w:rsid w:val="005C304A"/>
    <w:rsid w:val="005C4F70"/>
    <w:rsid w:val="005C6667"/>
    <w:rsid w:val="005D2A02"/>
    <w:rsid w:val="005D2C3B"/>
    <w:rsid w:val="005D3B5B"/>
    <w:rsid w:val="005D4CD6"/>
    <w:rsid w:val="005D534D"/>
    <w:rsid w:val="005D5E52"/>
    <w:rsid w:val="005D620E"/>
    <w:rsid w:val="005E0653"/>
    <w:rsid w:val="005E077B"/>
    <w:rsid w:val="005E0B50"/>
    <w:rsid w:val="005E0C4E"/>
    <w:rsid w:val="005E13DB"/>
    <w:rsid w:val="005E3CEF"/>
    <w:rsid w:val="005E43FA"/>
    <w:rsid w:val="005E45D3"/>
    <w:rsid w:val="005E47D4"/>
    <w:rsid w:val="005E5DC7"/>
    <w:rsid w:val="005E7B64"/>
    <w:rsid w:val="005F02E6"/>
    <w:rsid w:val="005F3E8D"/>
    <w:rsid w:val="005F564E"/>
    <w:rsid w:val="0060077C"/>
    <w:rsid w:val="00600B15"/>
    <w:rsid w:val="00605152"/>
    <w:rsid w:val="00605253"/>
    <w:rsid w:val="0060590D"/>
    <w:rsid w:val="00606C9D"/>
    <w:rsid w:val="0060792E"/>
    <w:rsid w:val="00610CA9"/>
    <w:rsid w:val="0061175B"/>
    <w:rsid w:val="00611B4B"/>
    <w:rsid w:val="006128D0"/>
    <w:rsid w:val="0061310E"/>
    <w:rsid w:val="00614C16"/>
    <w:rsid w:val="00615127"/>
    <w:rsid w:val="00621B98"/>
    <w:rsid w:val="00622336"/>
    <w:rsid w:val="0062355A"/>
    <w:rsid w:val="00623CDD"/>
    <w:rsid w:val="0062445F"/>
    <w:rsid w:val="00624AF3"/>
    <w:rsid w:val="0063016F"/>
    <w:rsid w:val="006312DB"/>
    <w:rsid w:val="00634C0C"/>
    <w:rsid w:val="006360C4"/>
    <w:rsid w:val="00637380"/>
    <w:rsid w:val="00637EB2"/>
    <w:rsid w:val="006414AC"/>
    <w:rsid w:val="0064264B"/>
    <w:rsid w:val="0064680F"/>
    <w:rsid w:val="006476BC"/>
    <w:rsid w:val="00647BA9"/>
    <w:rsid w:val="00647EB1"/>
    <w:rsid w:val="0065159E"/>
    <w:rsid w:val="00652B51"/>
    <w:rsid w:val="00652E60"/>
    <w:rsid w:val="00654839"/>
    <w:rsid w:val="00654BA5"/>
    <w:rsid w:val="00655398"/>
    <w:rsid w:val="006553C1"/>
    <w:rsid w:val="00656473"/>
    <w:rsid w:val="006603A0"/>
    <w:rsid w:val="006605CD"/>
    <w:rsid w:val="00662626"/>
    <w:rsid w:val="00663485"/>
    <w:rsid w:val="00665DF0"/>
    <w:rsid w:val="00666ADE"/>
    <w:rsid w:val="00670AF5"/>
    <w:rsid w:val="00670E3D"/>
    <w:rsid w:val="0067725F"/>
    <w:rsid w:val="00677841"/>
    <w:rsid w:val="00683A48"/>
    <w:rsid w:val="00683C2C"/>
    <w:rsid w:val="00684A96"/>
    <w:rsid w:val="00687554"/>
    <w:rsid w:val="006917C8"/>
    <w:rsid w:val="006948E9"/>
    <w:rsid w:val="00695BF0"/>
    <w:rsid w:val="00696E6D"/>
    <w:rsid w:val="00697755"/>
    <w:rsid w:val="006A0C90"/>
    <w:rsid w:val="006A2E4B"/>
    <w:rsid w:val="006A3EDF"/>
    <w:rsid w:val="006A59A0"/>
    <w:rsid w:val="006A66D6"/>
    <w:rsid w:val="006A717A"/>
    <w:rsid w:val="006A742B"/>
    <w:rsid w:val="006B27EB"/>
    <w:rsid w:val="006B2E19"/>
    <w:rsid w:val="006B32DE"/>
    <w:rsid w:val="006B3F6C"/>
    <w:rsid w:val="006B7704"/>
    <w:rsid w:val="006C077A"/>
    <w:rsid w:val="006C0B89"/>
    <w:rsid w:val="006C207D"/>
    <w:rsid w:val="006C2C18"/>
    <w:rsid w:val="006C6056"/>
    <w:rsid w:val="006C66DF"/>
    <w:rsid w:val="006C78A4"/>
    <w:rsid w:val="006D13FD"/>
    <w:rsid w:val="006D26AC"/>
    <w:rsid w:val="006D32FF"/>
    <w:rsid w:val="006D3D6F"/>
    <w:rsid w:val="006D46F4"/>
    <w:rsid w:val="006D5898"/>
    <w:rsid w:val="006E629C"/>
    <w:rsid w:val="006E6942"/>
    <w:rsid w:val="006E6C61"/>
    <w:rsid w:val="006F12CE"/>
    <w:rsid w:val="006F2197"/>
    <w:rsid w:val="006F2234"/>
    <w:rsid w:val="006F6A0C"/>
    <w:rsid w:val="006F7DD0"/>
    <w:rsid w:val="00700506"/>
    <w:rsid w:val="00700E9B"/>
    <w:rsid w:val="00700EAD"/>
    <w:rsid w:val="00702F88"/>
    <w:rsid w:val="00704542"/>
    <w:rsid w:val="00705BB2"/>
    <w:rsid w:val="00710ABE"/>
    <w:rsid w:val="00711BA8"/>
    <w:rsid w:val="00711DE7"/>
    <w:rsid w:val="007146FC"/>
    <w:rsid w:val="00716EE5"/>
    <w:rsid w:val="0071720E"/>
    <w:rsid w:val="007204E7"/>
    <w:rsid w:val="00720B37"/>
    <w:rsid w:val="007226AC"/>
    <w:rsid w:val="00730D18"/>
    <w:rsid w:val="0073212A"/>
    <w:rsid w:val="007328B8"/>
    <w:rsid w:val="007353ED"/>
    <w:rsid w:val="00736252"/>
    <w:rsid w:val="00737B9C"/>
    <w:rsid w:val="00740E6F"/>
    <w:rsid w:val="00742909"/>
    <w:rsid w:val="00743A1F"/>
    <w:rsid w:val="00746374"/>
    <w:rsid w:val="00746502"/>
    <w:rsid w:val="0075116A"/>
    <w:rsid w:val="00752CFA"/>
    <w:rsid w:val="00755342"/>
    <w:rsid w:val="00760674"/>
    <w:rsid w:val="0076221F"/>
    <w:rsid w:val="00767B1D"/>
    <w:rsid w:val="00774572"/>
    <w:rsid w:val="00775599"/>
    <w:rsid w:val="00775DDF"/>
    <w:rsid w:val="00776261"/>
    <w:rsid w:val="007807EB"/>
    <w:rsid w:val="00782360"/>
    <w:rsid w:val="00782EB5"/>
    <w:rsid w:val="00783913"/>
    <w:rsid w:val="007857E1"/>
    <w:rsid w:val="007864EE"/>
    <w:rsid w:val="00786B1F"/>
    <w:rsid w:val="00791E44"/>
    <w:rsid w:val="00794F3B"/>
    <w:rsid w:val="007950FF"/>
    <w:rsid w:val="00795CAD"/>
    <w:rsid w:val="00796C49"/>
    <w:rsid w:val="0079754B"/>
    <w:rsid w:val="00797C46"/>
    <w:rsid w:val="007A007F"/>
    <w:rsid w:val="007A3EBA"/>
    <w:rsid w:val="007A57AF"/>
    <w:rsid w:val="007A5CDF"/>
    <w:rsid w:val="007A5DEA"/>
    <w:rsid w:val="007A6CED"/>
    <w:rsid w:val="007B016B"/>
    <w:rsid w:val="007B231D"/>
    <w:rsid w:val="007B24D6"/>
    <w:rsid w:val="007B28BD"/>
    <w:rsid w:val="007B593B"/>
    <w:rsid w:val="007B6C02"/>
    <w:rsid w:val="007B7A88"/>
    <w:rsid w:val="007C02DE"/>
    <w:rsid w:val="007C0CBE"/>
    <w:rsid w:val="007C6012"/>
    <w:rsid w:val="007D158E"/>
    <w:rsid w:val="007D3174"/>
    <w:rsid w:val="007D34E6"/>
    <w:rsid w:val="007D4BE4"/>
    <w:rsid w:val="007D5059"/>
    <w:rsid w:val="007D5226"/>
    <w:rsid w:val="007D5583"/>
    <w:rsid w:val="007D5FC0"/>
    <w:rsid w:val="007D6A27"/>
    <w:rsid w:val="007E08D6"/>
    <w:rsid w:val="007E229C"/>
    <w:rsid w:val="007E2DDD"/>
    <w:rsid w:val="007E3889"/>
    <w:rsid w:val="007E48A6"/>
    <w:rsid w:val="007F0A66"/>
    <w:rsid w:val="007F1512"/>
    <w:rsid w:val="007F2722"/>
    <w:rsid w:val="007F29AD"/>
    <w:rsid w:val="007F2B6F"/>
    <w:rsid w:val="007F39A5"/>
    <w:rsid w:val="007F5093"/>
    <w:rsid w:val="007F54BF"/>
    <w:rsid w:val="007F5617"/>
    <w:rsid w:val="007F583F"/>
    <w:rsid w:val="007F5C98"/>
    <w:rsid w:val="007F5E69"/>
    <w:rsid w:val="007F7123"/>
    <w:rsid w:val="0080165C"/>
    <w:rsid w:val="00802AC5"/>
    <w:rsid w:val="008048F7"/>
    <w:rsid w:val="008053CB"/>
    <w:rsid w:val="00805C85"/>
    <w:rsid w:val="00806F42"/>
    <w:rsid w:val="008105C8"/>
    <w:rsid w:val="0081095E"/>
    <w:rsid w:val="00811B15"/>
    <w:rsid w:val="00812125"/>
    <w:rsid w:val="00813CB5"/>
    <w:rsid w:val="008148B2"/>
    <w:rsid w:val="0081493F"/>
    <w:rsid w:val="0081539D"/>
    <w:rsid w:val="0081578C"/>
    <w:rsid w:val="00815FF1"/>
    <w:rsid w:val="00820A62"/>
    <w:rsid w:val="0082109E"/>
    <w:rsid w:val="00822682"/>
    <w:rsid w:val="008252A6"/>
    <w:rsid w:val="00830A70"/>
    <w:rsid w:val="008313E6"/>
    <w:rsid w:val="0083193C"/>
    <w:rsid w:val="00831B36"/>
    <w:rsid w:val="00833187"/>
    <w:rsid w:val="008334A9"/>
    <w:rsid w:val="00833F92"/>
    <w:rsid w:val="00834866"/>
    <w:rsid w:val="00834D2D"/>
    <w:rsid w:val="0083592C"/>
    <w:rsid w:val="0083619C"/>
    <w:rsid w:val="00841974"/>
    <w:rsid w:val="00842DCA"/>
    <w:rsid w:val="008430DD"/>
    <w:rsid w:val="008431C4"/>
    <w:rsid w:val="00845BA3"/>
    <w:rsid w:val="00851E4C"/>
    <w:rsid w:val="00852CE6"/>
    <w:rsid w:val="008545EE"/>
    <w:rsid w:val="008551FE"/>
    <w:rsid w:val="00855CCD"/>
    <w:rsid w:val="00860427"/>
    <w:rsid w:val="008614E6"/>
    <w:rsid w:val="0086235E"/>
    <w:rsid w:val="0086336C"/>
    <w:rsid w:val="0086404B"/>
    <w:rsid w:val="008659EA"/>
    <w:rsid w:val="00865CF3"/>
    <w:rsid w:val="00866B0A"/>
    <w:rsid w:val="00870A71"/>
    <w:rsid w:val="00873ACE"/>
    <w:rsid w:val="00874DA8"/>
    <w:rsid w:val="00874DF9"/>
    <w:rsid w:val="00877693"/>
    <w:rsid w:val="008779F9"/>
    <w:rsid w:val="0088016B"/>
    <w:rsid w:val="008815A3"/>
    <w:rsid w:val="00883788"/>
    <w:rsid w:val="00886933"/>
    <w:rsid w:val="00886B7F"/>
    <w:rsid w:val="00886B84"/>
    <w:rsid w:val="0088748E"/>
    <w:rsid w:val="00890B34"/>
    <w:rsid w:val="00892E74"/>
    <w:rsid w:val="00896245"/>
    <w:rsid w:val="0089643A"/>
    <w:rsid w:val="00896F14"/>
    <w:rsid w:val="00897C32"/>
    <w:rsid w:val="00897EA0"/>
    <w:rsid w:val="008A0274"/>
    <w:rsid w:val="008A39A9"/>
    <w:rsid w:val="008A4218"/>
    <w:rsid w:val="008B140B"/>
    <w:rsid w:val="008B31EF"/>
    <w:rsid w:val="008B40A1"/>
    <w:rsid w:val="008B4A85"/>
    <w:rsid w:val="008B552B"/>
    <w:rsid w:val="008B67B8"/>
    <w:rsid w:val="008B78AA"/>
    <w:rsid w:val="008C1116"/>
    <w:rsid w:val="008C1696"/>
    <w:rsid w:val="008C2863"/>
    <w:rsid w:val="008C2FD8"/>
    <w:rsid w:val="008C343C"/>
    <w:rsid w:val="008C4942"/>
    <w:rsid w:val="008C5577"/>
    <w:rsid w:val="008C5907"/>
    <w:rsid w:val="008C68D9"/>
    <w:rsid w:val="008D022D"/>
    <w:rsid w:val="008E00F3"/>
    <w:rsid w:val="008E281D"/>
    <w:rsid w:val="008E45A7"/>
    <w:rsid w:val="008E4CB0"/>
    <w:rsid w:val="008F1328"/>
    <w:rsid w:val="00900B7B"/>
    <w:rsid w:val="00901681"/>
    <w:rsid w:val="00901D60"/>
    <w:rsid w:val="00902099"/>
    <w:rsid w:val="0090295A"/>
    <w:rsid w:val="009068BC"/>
    <w:rsid w:val="00910373"/>
    <w:rsid w:val="009107A2"/>
    <w:rsid w:val="0091191D"/>
    <w:rsid w:val="00911BF4"/>
    <w:rsid w:val="00912BF5"/>
    <w:rsid w:val="00914F48"/>
    <w:rsid w:val="009152A8"/>
    <w:rsid w:val="00917399"/>
    <w:rsid w:val="00917868"/>
    <w:rsid w:val="00917D19"/>
    <w:rsid w:val="0092028B"/>
    <w:rsid w:val="009204F3"/>
    <w:rsid w:val="00924EF1"/>
    <w:rsid w:val="009323A3"/>
    <w:rsid w:val="009347C6"/>
    <w:rsid w:val="00934FA0"/>
    <w:rsid w:val="009356F3"/>
    <w:rsid w:val="009430ED"/>
    <w:rsid w:val="009431AB"/>
    <w:rsid w:val="00946139"/>
    <w:rsid w:val="00950A31"/>
    <w:rsid w:val="00950E24"/>
    <w:rsid w:val="00951E39"/>
    <w:rsid w:val="009546F5"/>
    <w:rsid w:val="00955CA2"/>
    <w:rsid w:val="00956707"/>
    <w:rsid w:val="00956801"/>
    <w:rsid w:val="00957EE3"/>
    <w:rsid w:val="009615BF"/>
    <w:rsid w:val="00963029"/>
    <w:rsid w:val="00964812"/>
    <w:rsid w:val="00971016"/>
    <w:rsid w:val="00971431"/>
    <w:rsid w:val="009770CF"/>
    <w:rsid w:val="00980907"/>
    <w:rsid w:val="009818B5"/>
    <w:rsid w:val="0098245F"/>
    <w:rsid w:val="009851CE"/>
    <w:rsid w:val="00985442"/>
    <w:rsid w:val="009907CE"/>
    <w:rsid w:val="00990F18"/>
    <w:rsid w:val="00991E12"/>
    <w:rsid w:val="00993238"/>
    <w:rsid w:val="00993466"/>
    <w:rsid w:val="0099683D"/>
    <w:rsid w:val="0099747F"/>
    <w:rsid w:val="00997A53"/>
    <w:rsid w:val="009A17A1"/>
    <w:rsid w:val="009A2F58"/>
    <w:rsid w:val="009A6262"/>
    <w:rsid w:val="009A6A54"/>
    <w:rsid w:val="009A71FD"/>
    <w:rsid w:val="009B03CF"/>
    <w:rsid w:val="009B0471"/>
    <w:rsid w:val="009B29BD"/>
    <w:rsid w:val="009B2E1F"/>
    <w:rsid w:val="009B4D8E"/>
    <w:rsid w:val="009B6646"/>
    <w:rsid w:val="009B6AA5"/>
    <w:rsid w:val="009D1C4C"/>
    <w:rsid w:val="009D2CEB"/>
    <w:rsid w:val="009D3944"/>
    <w:rsid w:val="009D40A6"/>
    <w:rsid w:val="009D5020"/>
    <w:rsid w:val="009D5D37"/>
    <w:rsid w:val="009D715F"/>
    <w:rsid w:val="009E3223"/>
    <w:rsid w:val="009E3418"/>
    <w:rsid w:val="009E476B"/>
    <w:rsid w:val="009E4853"/>
    <w:rsid w:val="009E597E"/>
    <w:rsid w:val="009E5B5C"/>
    <w:rsid w:val="009E60DF"/>
    <w:rsid w:val="009E67C1"/>
    <w:rsid w:val="009E69CD"/>
    <w:rsid w:val="009E7303"/>
    <w:rsid w:val="009E7ABC"/>
    <w:rsid w:val="009F0161"/>
    <w:rsid w:val="009F0FE2"/>
    <w:rsid w:val="009F140E"/>
    <w:rsid w:val="009F2050"/>
    <w:rsid w:val="009F2C20"/>
    <w:rsid w:val="009F3A7D"/>
    <w:rsid w:val="009F482C"/>
    <w:rsid w:val="009F7A29"/>
    <w:rsid w:val="00A002BF"/>
    <w:rsid w:val="00A01A26"/>
    <w:rsid w:val="00A02474"/>
    <w:rsid w:val="00A02933"/>
    <w:rsid w:val="00A03D2D"/>
    <w:rsid w:val="00A04428"/>
    <w:rsid w:val="00A06D15"/>
    <w:rsid w:val="00A102E1"/>
    <w:rsid w:val="00A10ED0"/>
    <w:rsid w:val="00A11913"/>
    <w:rsid w:val="00A11BDB"/>
    <w:rsid w:val="00A12530"/>
    <w:rsid w:val="00A12B11"/>
    <w:rsid w:val="00A1388B"/>
    <w:rsid w:val="00A159CC"/>
    <w:rsid w:val="00A162A6"/>
    <w:rsid w:val="00A166E4"/>
    <w:rsid w:val="00A20A56"/>
    <w:rsid w:val="00A21CE6"/>
    <w:rsid w:val="00A22C11"/>
    <w:rsid w:val="00A24344"/>
    <w:rsid w:val="00A248AA"/>
    <w:rsid w:val="00A261FB"/>
    <w:rsid w:val="00A26716"/>
    <w:rsid w:val="00A30412"/>
    <w:rsid w:val="00A30B73"/>
    <w:rsid w:val="00A3279D"/>
    <w:rsid w:val="00A32A13"/>
    <w:rsid w:val="00A32D68"/>
    <w:rsid w:val="00A32DBA"/>
    <w:rsid w:val="00A33940"/>
    <w:rsid w:val="00A35338"/>
    <w:rsid w:val="00A35955"/>
    <w:rsid w:val="00A37AC0"/>
    <w:rsid w:val="00A37D69"/>
    <w:rsid w:val="00A4250E"/>
    <w:rsid w:val="00A43115"/>
    <w:rsid w:val="00A439A3"/>
    <w:rsid w:val="00A4434F"/>
    <w:rsid w:val="00A4454C"/>
    <w:rsid w:val="00A44C26"/>
    <w:rsid w:val="00A50F87"/>
    <w:rsid w:val="00A5169F"/>
    <w:rsid w:val="00A552D9"/>
    <w:rsid w:val="00A5533E"/>
    <w:rsid w:val="00A569CF"/>
    <w:rsid w:val="00A61564"/>
    <w:rsid w:val="00A63FC2"/>
    <w:rsid w:val="00A664F2"/>
    <w:rsid w:val="00A66C5E"/>
    <w:rsid w:val="00A70408"/>
    <w:rsid w:val="00A72218"/>
    <w:rsid w:val="00A73441"/>
    <w:rsid w:val="00A74EDB"/>
    <w:rsid w:val="00A77206"/>
    <w:rsid w:val="00A806E1"/>
    <w:rsid w:val="00A814C3"/>
    <w:rsid w:val="00A8576C"/>
    <w:rsid w:val="00A86F8D"/>
    <w:rsid w:val="00A87BD3"/>
    <w:rsid w:val="00A9196B"/>
    <w:rsid w:val="00A93481"/>
    <w:rsid w:val="00A936C8"/>
    <w:rsid w:val="00A95671"/>
    <w:rsid w:val="00AA1281"/>
    <w:rsid w:val="00AA45B7"/>
    <w:rsid w:val="00AA478C"/>
    <w:rsid w:val="00AA4B07"/>
    <w:rsid w:val="00AB2A32"/>
    <w:rsid w:val="00AB4E23"/>
    <w:rsid w:val="00AB5044"/>
    <w:rsid w:val="00AB53FC"/>
    <w:rsid w:val="00AB7FC5"/>
    <w:rsid w:val="00AC12FC"/>
    <w:rsid w:val="00AC2BDD"/>
    <w:rsid w:val="00AC5631"/>
    <w:rsid w:val="00AD1579"/>
    <w:rsid w:val="00AD24F0"/>
    <w:rsid w:val="00AD2CCB"/>
    <w:rsid w:val="00AD473C"/>
    <w:rsid w:val="00AD4E36"/>
    <w:rsid w:val="00AE01EC"/>
    <w:rsid w:val="00AE33C9"/>
    <w:rsid w:val="00AE3BD9"/>
    <w:rsid w:val="00AE63BC"/>
    <w:rsid w:val="00AF015B"/>
    <w:rsid w:val="00AF20F5"/>
    <w:rsid w:val="00AF3503"/>
    <w:rsid w:val="00AF5BFC"/>
    <w:rsid w:val="00AF670E"/>
    <w:rsid w:val="00B00811"/>
    <w:rsid w:val="00B01BAA"/>
    <w:rsid w:val="00B01C12"/>
    <w:rsid w:val="00B039F6"/>
    <w:rsid w:val="00B05194"/>
    <w:rsid w:val="00B0525A"/>
    <w:rsid w:val="00B07361"/>
    <w:rsid w:val="00B074F4"/>
    <w:rsid w:val="00B1069B"/>
    <w:rsid w:val="00B14A27"/>
    <w:rsid w:val="00B14D81"/>
    <w:rsid w:val="00B16042"/>
    <w:rsid w:val="00B17448"/>
    <w:rsid w:val="00B17BE0"/>
    <w:rsid w:val="00B17EED"/>
    <w:rsid w:val="00B20903"/>
    <w:rsid w:val="00B22A5C"/>
    <w:rsid w:val="00B26394"/>
    <w:rsid w:val="00B31B00"/>
    <w:rsid w:val="00B3271C"/>
    <w:rsid w:val="00B3372E"/>
    <w:rsid w:val="00B40244"/>
    <w:rsid w:val="00B40EAD"/>
    <w:rsid w:val="00B4170E"/>
    <w:rsid w:val="00B46663"/>
    <w:rsid w:val="00B470BC"/>
    <w:rsid w:val="00B474C7"/>
    <w:rsid w:val="00B542FF"/>
    <w:rsid w:val="00B578DB"/>
    <w:rsid w:val="00B600F5"/>
    <w:rsid w:val="00B60E01"/>
    <w:rsid w:val="00B61CA7"/>
    <w:rsid w:val="00B6339C"/>
    <w:rsid w:val="00B638A4"/>
    <w:rsid w:val="00B640DA"/>
    <w:rsid w:val="00B64212"/>
    <w:rsid w:val="00B64C78"/>
    <w:rsid w:val="00B66724"/>
    <w:rsid w:val="00B66791"/>
    <w:rsid w:val="00B70408"/>
    <w:rsid w:val="00B71CC6"/>
    <w:rsid w:val="00B71FD2"/>
    <w:rsid w:val="00B72D0D"/>
    <w:rsid w:val="00B748CF"/>
    <w:rsid w:val="00B74E2C"/>
    <w:rsid w:val="00B76543"/>
    <w:rsid w:val="00B81FFF"/>
    <w:rsid w:val="00B85BB8"/>
    <w:rsid w:val="00B85C4D"/>
    <w:rsid w:val="00B86300"/>
    <w:rsid w:val="00B874D4"/>
    <w:rsid w:val="00B87963"/>
    <w:rsid w:val="00B921F4"/>
    <w:rsid w:val="00B93504"/>
    <w:rsid w:val="00B94287"/>
    <w:rsid w:val="00B953E0"/>
    <w:rsid w:val="00B96DA1"/>
    <w:rsid w:val="00BA053D"/>
    <w:rsid w:val="00BA0A64"/>
    <w:rsid w:val="00BA13F9"/>
    <w:rsid w:val="00BA450C"/>
    <w:rsid w:val="00BA64A7"/>
    <w:rsid w:val="00BA6BD7"/>
    <w:rsid w:val="00BA6D03"/>
    <w:rsid w:val="00BA7E0C"/>
    <w:rsid w:val="00BB068E"/>
    <w:rsid w:val="00BB10C4"/>
    <w:rsid w:val="00BB1DBF"/>
    <w:rsid w:val="00BB3006"/>
    <w:rsid w:val="00BC0A2C"/>
    <w:rsid w:val="00BC0D40"/>
    <w:rsid w:val="00BC2EC5"/>
    <w:rsid w:val="00BC2EDD"/>
    <w:rsid w:val="00BC4205"/>
    <w:rsid w:val="00BC5043"/>
    <w:rsid w:val="00BC57F4"/>
    <w:rsid w:val="00BC6160"/>
    <w:rsid w:val="00BC65CC"/>
    <w:rsid w:val="00BC6786"/>
    <w:rsid w:val="00BC78B4"/>
    <w:rsid w:val="00BD26D4"/>
    <w:rsid w:val="00BD2DCD"/>
    <w:rsid w:val="00BD331F"/>
    <w:rsid w:val="00BD45EA"/>
    <w:rsid w:val="00BD48DD"/>
    <w:rsid w:val="00BD76E2"/>
    <w:rsid w:val="00BE0487"/>
    <w:rsid w:val="00BE186C"/>
    <w:rsid w:val="00BE2928"/>
    <w:rsid w:val="00BE3EA6"/>
    <w:rsid w:val="00BE47AD"/>
    <w:rsid w:val="00BE4811"/>
    <w:rsid w:val="00BE4E3D"/>
    <w:rsid w:val="00BE581A"/>
    <w:rsid w:val="00BE6ED8"/>
    <w:rsid w:val="00BF0A54"/>
    <w:rsid w:val="00BF1F7B"/>
    <w:rsid w:val="00BF2BD4"/>
    <w:rsid w:val="00BF4AC0"/>
    <w:rsid w:val="00BF5A61"/>
    <w:rsid w:val="00BF6795"/>
    <w:rsid w:val="00BF7A04"/>
    <w:rsid w:val="00C006D9"/>
    <w:rsid w:val="00C011B6"/>
    <w:rsid w:val="00C01F79"/>
    <w:rsid w:val="00C05861"/>
    <w:rsid w:val="00C0662D"/>
    <w:rsid w:val="00C0700A"/>
    <w:rsid w:val="00C07354"/>
    <w:rsid w:val="00C11707"/>
    <w:rsid w:val="00C12196"/>
    <w:rsid w:val="00C144DF"/>
    <w:rsid w:val="00C161CC"/>
    <w:rsid w:val="00C20D9A"/>
    <w:rsid w:val="00C21019"/>
    <w:rsid w:val="00C22EBE"/>
    <w:rsid w:val="00C242A3"/>
    <w:rsid w:val="00C24A53"/>
    <w:rsid w:val="00C253C9"/>
    <w:rsid w:val="00C268A6"/>
    <w:rsid w:val="00C31A5B"/>
    <w:rsid w:val="00C324F5"/>
    <w:rsid w:val="00C3257C"/>
    <w:rsid w:val="00C33323"/>
    <w:rsid w:val="00C344BB"/>
    <w:rsid w:val="00C347F9"/>
    <w:rsid w:val="00C34CF7"/>
    <w:rsid w:val="00C3602D"/>
    <w:rsid w:val="00C405BF"/>
    <w:rsid w:val="00C40A15"/>
    <w:rsid w:val="00C40E99"/>
    <w:rsid w:val="00C411E6"/>
    <w:rsid w:val="00C4479A"/>
    <w:rsid w:val="00C44AD8"/>
    <w:rsid w:val="00C452C4"/>
    <w:rsid w:val="00C53146"/>
    <w:rsid w:val="00C53A68"/>
    <w:rsid w:val="00C55EC7"/>
    <w:rsid w:val="00C57410"/>
    <w:rsid w:val="00C60B8A"/>
    <w:rsid w:val="00C63305"/>
    <w:rsid w:val="00C64292"/>
    <w:rsid w:val="00C647B2"/>
    <w:rsid w:val="00C647E3"/>
    <w:rsid w:val="00C65710"/>
    <w:rsid w:val="00C678AC"/>
    <w:rsid w:val="00C70B2C"/>
    <w:rsid w:val="00C74665"/>
    <w:rsid w:val="00C74BE9"/>
    <w:rsid w:val="00C75543"/>
    <w:rsid w:val="00C77642"/>
    <w:rsid w:val="00C8331E"/>
    <w:rsid w:val="00C84537"/>
    <w:rsid w:val="00C84A1F"/>
    <w:rsid w:val="00C868BA"/>
    <w:rsid w:val="00C9158F"/>
    <w:rsid w:val="00C930D8"/>
    <w:rsid w:val="00C93BF5"/>
    <w:rsid w:val="00C969E3"/>
    <w:rsid w:val="00CA1371"/>
    <w:rsid w:val="00CA2878"/>
    <w:rsid w:val="00CA49E2"/>
    <w:rsid w:val="00CA733D"/>
    <w:rsid w:val="00CA777D"/>
    <w:rsid w:val="00CB0A98"/>
    <w:rsid w:val="00CB0B86"/>
    <w:rsid w:val="00CB3261"/>
    <w:rsid w:val="00CB514A"/>
    <w:rsid w:val="00CB541A"/>
    <w:rsid w:val="00CB70CE"/>
    <w:rsid w:val="00CB768C"/>
    <w:rsid w:val="00CB7C42"/>
    <w:rsid w:val="00CC02D3"/>
    <w:rsid w:val="00CC32BA"/>
    <w:rsid w:val="00CD2F97"/>
    <w:rsid w:val="00CD38AA"/>
    <w:rsid w:val="00CD4D3D"/>
    <w:rsid w:val="00CD735D"/>
    <w:rsid w:val="00CE07A8"/>
    <w:rsid w:val="00CE3032"/>
    <w:rsid w:val="00CE5CE9"/>
    <w:rsid w:val="00CE6000"/>
    <w:rsid w:val="00CE7C83"/>
    <w:rsid w:val="00CE7FA0"/>
    <w:rsid w:val="00CF1602"/>
    <w:rsid w:val="00CF1A0B"/>
    <w:rsid w:val="00CF46FB"/>
    <w:rsid w:val="00CF49B9"/>
    <w:rsid w:val="00CF66BE"/>
    <w:rsid w:val="00CF6994"/>
    <w:rsid w:val="00D00B36"/>
    <w:rsid w:val="00D00C24"/>
    <w:rsid w:val="00D01CA4"/>
    <w:rsid w:val="00D02660"/>
    <w:rsid w:val="00D02884"/>
    <w:rsid w:val="00D02BB5"/>
    <w:rsid w:val="00D02DB8"/>
    <w:rsid w:val="00D02E0E"/>
    <w:rsid w:val="00D02F39"/>
    <w:rsid w:val="00D03DDE"/>
    <w:rsid w:val="00D046EB"/>
    <w:rsid w:val="00D05662"/>
    <w:rsid w:val="00D16534"/>
    <w:rsid w:val="00D16E39"/>
    <w:rsid w:val="00D178DD"/>
    <w:rsid w:val="00D2579E"/>
    <w:rsid w:val="00D30734"/>
    <w:rsid w:val="00D315C1"/>
    <w:rsid w:val="00D34074"/>
    <w:rsid w:val="00D37DE4"/>
    <w:rsid w:val="00D40AFA"/>
    <w:rsid w:val="00D42ED8"/>
    <w:rsid w:val="00D437CA"/>
    <w:rsid w:val="00D47E8F"/>
    <w:rsid w:val="00D51ECF"/>
    <w:rsid w:val="00D52763"/>
    <w:rsid w:val="00D557B8"/>
    <w:rsid w:val="00D55B55"/>
    <w:rsid w:val="00D563AB"/>
    <w:rsid w:val="00D61298"/>
    <w:rsid w:val="00D629BE"/>
    <w:rsid w:val="00D62FBD"/>
    <w:rsid w:val="00D644AF"/>
    <w:rsid w:val="00D64D99"/>
    <w:rsid w:val="00D6709A"/>
    <w:rsid w:val="00D675F4"/>
    <w:rsid w:val="00D72DCE"/>
    <w:rsid w:val="00D76768"/>
    <w:rsid w:val="00D8189A"/>
    <w:rsid w:val="00D81EEE"/>
    <w:rsid w:val="00D820F7"/>
    <w:rsid w:val="00D8356F"/>
    <w:rsid w:val="00D85D3E"/>
    <w:rsid w:val="00D86873"/>
    <w:rsid w:val="00D8792D"/>
    <w:rsid w:val="00D91191"/>
    <w:rsid w:val="00D91304"/>
    <w:rsid w:val="00D92EDE"/>
    <w:rsid w:val="00D933F1"/>
    <w:rsid w:val="00D934C2"/>
    <w:rsid w:val="00D93F3E"/>
    <w:rsid w:val="00D94536"/>
    <w:rsid w:val="00D95C41"/>
    <w:rsid w:val="00D95DD0"/>
    <w:rsid w:val="00D9722D"/>
    <w:rsid w:val="00DA20DA"/>
    <w:rsid w:val="00DA25CE"/>
    <w:rsid w:val="00DA42C0"/>
    <w:rsid w:val="00DA6351"/>
    <w:rsid w:val="00DB17D9"/>
    <w:rsid w:val="00DB1E13"/>
    <w:rsid w:val="00DB3C22"/>
    <w:rsid w:val="00DB42C2"/>
    <w:rsid w:val="00DC13AD"/>
    <w:rsid w:val="00DC177D"/>
    <w:rsid w:val="00DC3D7F"/>
    <w:rsid w:val="00DC48D5"/>
    <w:rsid w:val="00DC7523"/>
    <w:rsid w:val="00DD0E75"/>
    <w:rsid w:val="00DD1A74"/>
    <w:rsid w:val="00DD2867"/>
    <w:rsid w:val="00DD3242"/>
    <w:rsid w:val="00DD47F9"/>
    <w:rsid w:val="00DD6D5A"/>
    <w:rsid w:val="00DD7326"/>
    <w:rsid w:val="00DE163C"/>
    <w:rsid w:val="00DF75BA"/>
    <w:rsid w:val="00E01234"/>
    <w:rsid w:val="00E04CC5"/>
    <w:rsid w:val="00E10137"/>
    <w:rsid w:val="00E15436"/>
    <w:rsid w:val="00E17035"/>
    <w:rsid w:val="00E20352"/>
    <w:rsid w:val="00E20AA5"/>
    <w:rsid w:val="00E211AC"/>
    <w:rsid w:val="00E21C57"/>
    <w:rsid w:val="00E22DBE"/>
    <w:rsid w:val="00E249EA"/>
    <w:rsid w:val="00E2509C"/>
    <w:rsid w:val="00E27EA6"/>
    <w:rsid w:val="00E3115F"/>
    <w:rsid w:val="00E33135"/>
    <w:rsid w:val="00E3383B"/>
    <w:rsid w:val="00E33C75"/>
    <w:rsid w:val="00E368E4"/>
    <w:rsid w:val="00E36A6B"/>
    <w:rsid w:val="00E3743B"/>
    <w:rsid w:val="00E37861"/>
    <w:rsid w:val="00E3792C"/>
    <w:rsid w:val="00E40297"/>
    <w:rsid w:val="00E423D3"/>
    <w:rsid w:val="00E42784"/>
    <w:rsid w:val="00E46E53"/>
    <w:rsid w:val="00E47AEB"/>
    <w:rsid w:val="00E52758"/>
    <w:rsid w:val="00E528E2"/>
    <w:rsid w:val="00E55313"/>
    <w:rsid w:val="00E56753"/>
    <w:rsid w:val="00E5711A"/>
    <w:rsid w:val="00E57691"/>
    <w:rsid w:val="00E60412"/>
    <w:rsid w:val="00E6078F"/>
    <w:rsid w:val="00E6249E"/>
    <w:rsid w:val="00E62975"/>
    <w:rsid w:val="00E65DA5"/>
    <w:rsid w:val="00E67A9D"/>
    <w:rsid w:val="00E722CD"/>
    <w:rsid w:val="00E725A5"/>
    <w:rsid w:val="00E72A28"/>
    <w:rsid w:val="00E7350F"/>
    <w:rsid w:val="00E7390F"/>
    <w:rsid w:val="00E73FC6"/>
    <w:rsid w:val="00E74575"/>
    <w:rsid w:val="00E75C6F"/>
    <w:rsid w:val="00E76730"/>
    <w:rsid w:val="00E81188"/>
    <w:rsid w:val="00E81835"/>
    <w:rsid w:val="00E827DD"/>
    <w:rsid w:val="00E83629"/>
    <w:rsid w:val="00E85D1A"/>
    <w:rsid w:val="00E863B4"/>
    <w:rsid w:val="00E91178"/>
    <w:rsid w:val="00E92350"/>
    <w:rsid w:val="00E94BAA"/>
    <w:rsid w:val="00E97CBE"/>
    <w:rsid w:val="00EA038E"/>
    <w:rsid w:val="00EA0AD0"/>
    <w:rsid w:val="00EA171A"/>
    <w:rsid w:val="00EA46B9"/>
    <w:rsid w:val="00EA65EB"/>
    <w:rsid w:val="00EB01D0"/>
    <w:rsid w:val="00EB0F37"/>
    <w:rsid w:val="00EB1594"/>
    <w:rsid w:val="00EB1830"/>
    <w:rsid w:val="00EB2746"/>
    <w:rsid w:val="00EB47D8"/>
    <w:rsid w:val="00EB745F"/>
    <w:rsid w:val="00EC0E5F"/>
    <w:rsid w:val="00EC2FA8"/>
    <w:rsid w:val="00EC32D2"/>
    <w:rsid w:val="00EC75BC"/>
    <w:rsid w:val="00ED0E76"/>
    <w:rsid w:val="00ED11F1"/>
    <w:rsid w:val="00ED24E1"/>
    <w:rsid w:val="00ED2B8A"/>
    <w:rsid w:val="00ED2B8D"/>
    <w:rsid w:val="00ED2C1C"/>
    <w:rsid w:val="00ED2C6C"/>
    <w:rsid w:val="00ED3283"/>
    <w:rsid w:val="00ED4F4E"/>
    <w:rsid w:val="00ED5473"/>
    <w:rsid w:val="00ED6115"/>
    <w:rsid w:val="00EE0DA4"/>
    <w:rsid w:val="00EE21EA"/>
    <w:rsid w:val="00EE4B1A"/>
    <w:rsid w:val="00EE5784"/>
    <w:rsid w:val="00EE5D22"/>
    <w:rsid w:val="00EE6DFC"/>
    <w:rsid w:val="00EE7778"/>
    <w:rsid w:val="00EE7BD5"/>
    <w:rsid w:val="00EF1C65"/>
    <w:rsid w:val="00EF31A0"/>
    <w:rsid w:val="00EF323F"/>
    <w:rsid w:val="00EF35B0"/>
    <w:rsid w:val="00EF3965"/>
    <w:rsid w:val="00EF48BC"/>
    <w:rsid w:val="00EF49A0"/>
    <w:rsid w:val="00EF6607"/>
    <w:rsid w:val="00EF7867"/>
    <w:rsid w:val="00F02B07"/>
    <w:rsid w:val="00F0557F"/>
    <w:rsid w:val="00F057FF"/>
    <w:rsid w:val="00F07BFA"/>
    <w:rsid w:val="00F11556"/>
    <w:rsid w:val="00F13B67"/>
    <w:rsid w:val="00F14285"/>
    <w:rsid w:val="00F1456F"/>
    <w:rsid w:val="00F15DD6"/>
    <w:rsid w:val="00F2015E"/>
    <w:rsid w:val="00F22039"/>
    <w:rsid w:val="00F22331"/>
    <w:rsid w:val="00F232E5"/>
    <w:rsid w:val="00F25294"/>
    <w:rsid w:val="00F25304"/>
    <w:rsid w:val="00F303A5"/>
    <w:rsid w:val="00F30AFB"/>
    <w:rsid w:val="00F31BC8"/>
    <w:rsid w:val="00F33DD9"/>
    <w:rsid w:val="00F35653"/>
    <w:rsid w:val="00F37EC7"/>
    <w:rsid w:val="00F4078A"/>
    <w:rsid w:val="00F421A1"/>
    <w:rsid w:val="00F426FE"/>
    <w:rsid w:val="00F43EFD"/>
    <w:rsid w:val="00F45519"/>
    <w:rsid w:val="00F45F0D"/>
    <w:rsid w:val="00F468D5"/>
    <w:rsid w:val="00F47B13"/>
    <w:rsid w:val="00F5013D"/>
    <w:rsid w:val="00F50789"/>
    <w:rsid w:val="00F51374"/>
    <w:rsid w:val="00F51614"/>
    <w:rsid w:val="00F5392C"/>
    <w:rsid w:val="00F53E91"/>
    <w:rsid w:val="00F54B32"/>
    <w:rsid w:val="00F57605"/>
    <w:rsid w:val="00F57784"/>
    <w:rsid w:val="00F579D3"/>
    <w:rsid w:val="00F57AF2"/>
    <w:rsid w:val="00F6002C"/>
    <w:rsid w:val="00F60171"/>
    <w:rsid w:val="00F603CF"/>
    <w:rsid w:val="00F60B05"/>
    <w:rsid w:val="00F616A7"/>
    <w:rsid w:val="00F61D01"/>
    <w:rsid w:val="00F6200C"/>
    <w:rsid w:val="00F622AF"/>
    <w:rsid w:val="00F63039"/>
    <w:rsid w:val="00F64701"/>
    <w:rsid w:val="00F65426"/>
    <w:rsid w:val="00F6568E"/>
    <w:rsid w:val="00F66F1C"/>
    <w:rsid w:val="00F67C4C"/>
    <w:rsid w:val="00F7007E"/>
    <w:rsid w:val="00F7040A"/>
    <w:rsid w:val="00F71435"/>
    <w:rsid w:val="00F72F99"/>
    <w:rsid w:val="00F75D59"/>
    <w:rsid w:val="00F76BDE"/>
    <w:rsid w:val="00F76C63"/>
    <w:rsid w:val="00F775FA"/>
    <w:rsid w:val="00F80068"/>
    <w:rsid w:val="00F80AD2"/>
    <w:rsid w:val="00F80CCB"/>
    <w:rsid w:val="00F83782"/>
    <w:rsid w:val="00F83F42"/>
    <w:rsid w:val="00F847D2"/>
    <w:rsid w:val="00F84E16"/>
    <w:rsid w:val="00F85659"/>
    <w:rsid w:val="00F857B9"/>
    <w:rsid w:val="00F85FDB"/>
    <w:rsid w:val="00F86265"/>
    <w:rsid w:val="00F866CE"/>
    <w:rsid w:val="00F87D3D"/>
    <w:rsid w:val="00F90107"/>
    <w:rsid w:val="00F90B34"/>
    <w:rsid w:val="00F926BE"/>
    <w:rsid w:val="00F93808"/>
    <w:rsid w:val="00F9432A"/>
    <w:rsid w:val="00F948BE"/>
    <w:rsid w:val="00F95621"/>
    <w:rsid w:val="00F96DD8"/>
    <w:rsid w:val="00F972FA"/>
    <w:rsid w:val="00FA129E"/>
    <w:rsid w:val="00FA144C"/>
    <w:rsid w:val="00FA263B"/>
    <w:rsid w:val="00FA2F92"/>
    <w:rsid w:val="00FA31D7"/>
    <w:rsid w:val="00FA6076"/>
    <w:rsid w:val="00FB0AB0"/>
    <w:rsid w:val="00FB109C"/>
    <w:rsid w:val="00FB1B6E"/>
    <w:rsid w:val="00FB1B78"/>
    <w:rsid w:val="00FB29DA"/>
    <w:rsid w:val="00FB375F"/>
    <w:rsid w:val="00FB3D15"/>
    <w:rsid w:val="00FB4A2C"/>
    <w:rsid w:val="00FB4C8F"/>
    <w:rsid w:val="00FB5EA4"/>
    <w:rsid w:val="00FB6CE9"/>
    <w:rsid w:val="00FC07A0"/>
    <w:rsid w:val="00FC7EEA"/>
    <w:rsid w:val="00FD1CB9"/>
    <w:rsid w:val="00FD2F32"/>
    <w:rsid w:val="00FD4706"/>
    <w:rsid w:val="00FD4FE5"/>
    <w:rsid w:val="00FD549B"/>
    <w:rsid w:val="00FD5CEE"/>
    <w:rsid w:val="00FE16C5"/>
    <w:rsid w:val="00FE26CC"/>
    <w:rsid w:val="00FE2EE9"/>
    <w:rsid w:val="00FE42FA"/>
    <w:rsid w:val="00FE47C3"/>
    <w:rsid w:val="00FE6679"/>
    <w:rsid w:val="00FE76CC"/>
    <w:rsid w:val="00FF1D84"/>
    <w:rsid w:val="00FF3534"/>
    <w:rsid w:val="00FF370A"/>
    <w:rsid w:val="00FF3C22"/>
    <w:rsid w:val="00FF49C3"/>
    <w:rsid w:val="00FF50D6"/>
    <w:rsid w:val="00FF534B"/>
    <w:rsid w:val="00FF7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87D93"/>
  <w15:chartTrackingRefBased/>
  <w15:docId w15:val="{69EC10CC-CC68-4B5D-8DD5-330992D2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9C1"/>
    <w:pPr>
      <w:widowControl w:val="0"/>
      <w:spacing w:line="480" w:lineRule="auto"/>
      <w:jc w:val="both"/>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196F6B"/>
    <w:pPr>
      <w:keepNext/>
      <w:keepLines/>
      <w:spacing w:before="480" w:after="80" w:line="240" w:lineRule="auto"/>
      <w:outlineLvl w:val="0"/>
    </w:pPr>
    <w:rPr>
      <w:rFonts w:eastAsia="Calibri" w:cstheme="majorBidi"/>
      <w:b/>
      <w:szCs w:val="48"/>
    </w:rPr>
  </w:style>
  <w:style w:type="paragraph" w:styleId="Heading2">
    <w:name w:val="heading 2"/>
    <w:basedOn w:val="Normal"/>
    <w:next w:val="Normal"/>
    <w:link w:val="Heading2Char"/>
    <w:uiPriority w:val="9"/>
    <w:unhideWhenUsed/>
    <w:qFormat/>
    <w:rsid w:val="00B0525A"/>
    <w:pPr>
      <w:keepNext/>
      <w:keepLines/>
      <w:spacing w:before="160" w:after="80"/>
      <w:outlineLvl w:val="1"/>
    </w:pPr>
    <w:rPr>
      <w:rFonts w:eastAsia="Calibri" w:cstheme="majorBidi"/>
      <w:b/>
      <w:szCs w:val="40"/>
    </w:rPr>
  </w:style>
  <w:style w:type="paragraph" w:styleId="Heading3">
    <w:name w:val="heading 3"/>
    <w:basedOn w:val="Normal"/>
    <w:next w:val="Normal"/>
    <w:link w:val="Heading3Char"/>
    <w:uiPriority w:val="9"/>
    <w:unhideWhenUsed/>
    <w:qFormat/>
    <w:rsid w:val="005B41C2"/>
    <w:pPr>
      <w:keepNext/>
      <w:keepLines/>
      <w:spacing w:before="160" w:after="80"/>
      <w:outlineLvl w:val="2"/>
    </w:pPr>
    <w:rPr>
      <w:i/>
      <w:iCs/>
      <w:color w:val="000000" w:themeColor="text1"/>
    </w:rPr>
  </w:style>
  <w:style w:type="paragraph" w:styleId="Heading4">
    <w:name w:val="heading 4"/>
    <w:basedOn w:val="Normal"/>
    <w:next w:val="Normal"/>
    <w:link w:val="Heading4Char"/>
    <w:uiPriority w:val="9"/>
    <w:unhideWhenUsed/>
    <w:qFormat/>
    <w:rsid w:val="008B31E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unhideWhenUsed/>
    <w:qFormat/>
    <w:rsid w:val="008B31EF"/>
    <w:pPr>
      <w:keepNext/>
      <w:keepLines/>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semiHidden/>
    <w:unhideWhenUsed/>
    <w:qFormat/>
    <w:rsid w:val="008B31EF"/>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8B31EF"/>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8B31EF"/>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8B31EF"/>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F6B"/>
    <w:rPr>
      <w:rFonts w:ascii="Times New Roman" w:eastAsia="Calibri" w:hAnsi="Times New Roman" w:cstheme="majorBidi"/>
      <w:b/>
      <w:sz w:val="24"/>
      <w:szCs w:val="48"/>
      <w:lang w:val="en-SG"/>
    </w:rPr>
  </w:style>
  <w:style w:type="character" w:customStyle="1" w:styleId="Heading2Char">
    <w:name w:val="Heading 2 Char"/>
    <w:basedOn w:val="DefaultParagraphFont"/>
    <w:link w:val="Heading2"/>
    <w:uiPriority w:val="9"/>
    <w:rsid w:val="00B0525A"/>
    <w:rPr>
      <w:rFonts w:ascii="Times New Roman" w:eastAsia="Calibri" w:hAnsi="Times New Roman" w:cstheme="majorBidi"/>
      <w:b/>
      <w:sz w:val="24"/>
      <w:szCs w:val="40"/>
      <w:lang w:val="en-SG"/>
    </w:rPr>
  </w:style>
  <w:style w:type="character" w:customStyle="1" w:styleId="Heading3Char">
    <w:name w:val="Heading 3 Char"/>
    <w:basedOn w:val="DefaultParagraphFont"/>
    <w:link w:val="Heading3"/>
    <w:uiPriority w:val="9"/>
    <w:rsid w:val="005B41C2"/>
    <w:rPr>
      <w:rFonts w:ascii="Times New Roman" w:eastAsia="Times New Roman" w:hAnsi="Times New Roman" w:cs="Times New Roman"/>
      <w:i/>
      <w:iCs/>
      <w:color w:val="000000" w:themeColor="text1"/>
      <w:sz w:val="24"/>
      <w:szCs w:val="24"/>
      <w:lang w:val="en-SG"/>
    </w:rPr>
  </w:style>
  <w:style w:type="character" w:customStyle="1" w:styleId="Heading4Char">
    <w:name w:val="Heading 4 Char"/>
    <w:basedOn w:val="DefaultParagraphFont"/>
    <w:link w:val="Heading4"/>
    <w:uiPriority w:val="9"/>
    <w:rsid w:val="008B31EF"/>
    <w:rPr>
      <w:rFonts w:cstheme="majorBidi"/>
      <w:color w:val="0F4761" w:themeColor="accent1" w:themeShade="BF"/>
      <w:sz w:val="28"/>
      <w:szCs w:val="28"/>
      <w:lang w:val="en-SG"/>
    </w:rPr>
  </w:style>
  <w:style w:type="character" w:customStyle="1" w:styleId="Heading5Char">
    <w:name w:val="Heading 5 Char"/>
    <w:basedOn w:val="DefaultParagraphFont"/>
    <w:link w:val="Heading5"/>
    <w:uiPriority w:val="9"/>
    <w:rsid w:val="008B31EF"/>
    <w:rPr>
      <w:rFonts w:cstheme="majorBidi"/>
      <w:color w:val="0F4761" w:themeColor="accent1" w:themeShade="BF"/>
      <w:sz w:val="24"/>
      <w:szCs w:val="24"/>
      <w:lang w:val="en-SG"/>
    </w:rPr>
  </w:style>
  <w:style w:type="character" w:customStyle="1" w:styleId="Heading6Char">
    <w:name w:val="Heading 6 Char"/>
    <w:basedOn w:val="DefaultParagraphFont"/>
    <w:link w:val="Heading6"/>
    <w:uiPriority w:val="9"/>
    <w:semiHidden/>
    <w:rsid w:val="008B31EF"/>
    <w:rPr>
      <w:rFonts w:cstheme="majorBidi"/>
      <w:b/>
      <w:bCs/>
      <w:color w:val="0F4761" w:themeColor="accent1" w:themeShade="BF"/>
      <w:lang w:val="en-SG"/>
    </w:rPr>
  </w:style>
  <w:style w:type="character" w:customStyle="1" w:styleId="Heading7Char">
    <w:name w:val="Heading 7 Char"/>
    <w:basedOn w:val="DefaultParagraphFont"/>
    <w:link w:val="Heading7"/>
    <w:uiPriority w:val="9"/>
    <w:semiHidden/>
    <w:rsid w:val="008B31EF"/>
    <w:rPr>
      <w:rFonts w:cstheme="majorBidi"/>
      <w:b/>
      <w:bCs/>
      <w:color w:val="595959" w:themeColor="text1" w:themeTint="A6"/>
      <w:lang w:val="en-SG"/>
    </w:rPr>
  </w:style>
  <w:style w:type="character" w:customStyle="1" w:styleId="Heading8Char">
    <w:name w:val="Heading 8 Char"/>
    <w:basedOn w:val="DefaultParagraphFont"/>
    <w:link w:val="Heading8"/>
    <w:uiPriority w:val="9"/>
    <w:semiHidden/>
    <w:rsid w:val="008B31EF"/>
    <w:rPr>
      <w:rFonts w:cstheme="majorBidi"/>
      <w:color w:val="595959" w:themeColor="text1" w:themeTint="A6"/>
      <w:lang w:val="en-SG"/>
    </w:rPr>
  </w:style>
  <w:style w:type="character" w:customStyle="1" w:styleId="Heading9Char">
    <w:name w:val="Heading 9 Char"/>
    <w:basedOn w:val="DefaultParagraphFont"/>
    <w:link w:val="Heading9"/>
    <w:uiPriority w:val="9"/>
    <w:semiHidden/>
    <w:rsid w:val="008B31EF"/>
    <w:rPr>
      <w:rFonts w:eastAsiaTheme="majorEastAsia" w:cstheme="majorBidi"/>
      <w:color w:val="595959" w:themeColor="text1" w:themeTint="A6"/>
      <w:lang w:val="en-SG"/>
    </w:rPr>
  </w:style>
  <w:style w:type="paragraph" w:styleId="Title">
    <w:name w:val="Title"/>
    <w:basedOn w:val="Normal"/>
    <w:next w:val="Normal"/>
    <w:link w:val="TitleChar"/>
    <w:uiPriority w:val="10"/>
    <w:qFormat/>
    <w:rsid w:val="008B31EF"/>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1EF"/>
    <w:rPr>
      <w:rFonts w:asciiTheme="majorHAnsi" w:eastAsiaTheme="majorEastAsia" w:hAnsiTheme="majorHAnsi" w:cstheme="majorBidi"/>
      <w:spacing w:val="-10"/>
      <w:kern w:val="28"/>
      <w:sz w:val="56"/>
      <w:szCs w:val="56"/>
      <w:lang w:val="en-SG"/>
    </w:rPr>
  </w:style>
  <w:style w:type="paragraph" w:styleId="Subtitle">
    <w:name w:val="Subtitle"/>
    <w:basedOn w:val="Normal"/>
    <w:next w:val="Normal"/>
    <w:link w:val="SubtitleChar"/>
    <w:uiPriority w:val="11"/>
    <w:qFormat/>
    <w:rsid w:val="008B31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1EF"/>
    <w:rPr>
      <w:rFonts w:asciiTheme="majorHAnsi" w:eastAsiaTheme="majorEastAsia" w:hAnsiTheme="majorHAnsi" w:cstheme="majorBidi"/>
      <w:color w:val="595959" w:themeColor="text1" w:themeTint="A6"/>
      <w:spacing w:val="15"/>
      <w:sz w:val="28"/>
      <w:szCs w:val="28"/>
      <w:lang w:val="en-SG"/>
    </w:rPr>
  </w:style>
  <w:style w:type="paragraph" w:styleId="Quote">
    <w:name w:val="Quote"/>
    <w:basedOn w:val="Normal"/>
    <w:next w:val="Normal"/>
    <w:link w:val="QuoteChar"/>
    <w:uiPriority w:val="29"/>
    <w:qFormat/>
    <w:rsid w:val="008B31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31EF"/>
    <w:rPr>
      <w:i/>
      <w:iCs/>
      <w:color w:val="404040" w:themeColor="text1" w:themeTint="BF"/>
      <w:lang w:val="en-SG"/>
    </w:rPr>
  </w:style>
  <w:style w:type="paragraph" w:styleId="ListParagraph">
    <w:name w:val="List Paragraph"/>
    <w:basedOn w:val="Normal"/>
    <w:uiPriority w:val="34"/>
    <w:qFormat/>
    <w:rsid w:val="008B31EF"/>
    <w:pPr>
      <w:ind w:left="720"/>
      <w:contextualSpacing/>
    </w:pPr>
  </w:style>
  <w:style w:type="character" w:styleId="IntenseEmphasis">
    <w:name w:val="Intense Emphasis"/>
    <w:basedOn w:val="DefaultParagraphFont"/>
    <w:uiPriority w:val="21"/>
    <w:qFormat/>
    <w:rsid w:val="008B31EF"/>
    <w:rPr>
      <w:i/>
      <w:iCs/>
      <w:color w:val="0F4761" w:themeColor="accent1" w:themeShade="BF"/>
    </w:rPr>
  </w:style>
  <w:style w:type="paragraph" w:styleId="IntenseQuote">
    <w:name w:val="Intense Quote"/>
    <w:basedOn w:val="Normal"/>
    <w:next w:val="Normal"/>
    <w:link w:val="IntenseQuoteChar"/>
    <w:uiPriority w:val="30"/>
    <w:qFormat/>
    <w:rsid w:val="008B31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1EF"/>
    <w:rPr>
      <w:i/>
      <w:iCs/>
      <w:color w:val="0F4761" w:themeColor="accent1" w:themeShade="BF"/>
      <w:lang w:val="en-SG"/>
    </w:rPr>
  </w:style>
  <w:style w:type="character" w:styleId="IntenseReference">
    <w:name w:val="Intense Reference"/>
    <w:basedOn w:val="DefaultParagraphFont"/>
    <w:uiPriority w:val="32"/>
    <w:qFormat/>
    <w:rsid w:val="008B31EF"/>
    <w:rPr>
      <w:b/>
      <w:bCs/>
      <w:smallCaps/>
      <w:color w:val="0F4761" w:themeColor="accent1" w:themeShade="BF"/>
      <w:spacing w:val="5"/>
    </w:rPr>
  </w:style>
  <w:style w:type="paragraph" w:styleId="Header">
    <w:name w:val="header"/>
    <w:basedOn w:val="Normal"/>
    <w:link w:val="HeaderChar"/>
    <w:uiPriority w:val="99"/>
    <w:unhideWhenUsed/>
    <w:rsid w:val="0077457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74572"/>
    <w:rPr>
      <w:sz w:val="18"/>
      <w:szCs w:val="18"/>
      <w:lang w:val="en-SG"/>
    </w:rPr>
  </w:style>
  <w:style w:type="paragraph" w:styleId="Footer">
    <w:name w:val="footer"/>
    <w:basedOn w:val="Normal"/>
    <w:link w:val="FooterChar"/>
    <w:uiPriority w:val="99"/>
    <w:unhideWhenUsed/>
    <w:rsid w:val="0077457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774572"/>
    <w:rPr>
      <w:sz w:val="18"/>
      <w:szCs w:val="18"/>
      <w:lang w:val="en-SG"/>
    </w:rPr>
  </w:style>
  <w:style w:type="character" w:styleId="CommentReference">
    <w:name w:val="annotation reference"/>
    <w:basedOn w:val="DefaultParagraphFont"/>
    <w:uiPriority w:val="99"/>
    <w:semiHidden/>
    <w:unhideWhenUsed/>
    <w:rsid w:val="00637380"/>
    <w:rPr>
      <w:sz w:val="16"/>
      <w:szCs w:val="16"/>
    </w:rPr>
  </w:style>
  <w:style w:type="paragraph" w:styleId="CommentText">
    <w:name w:val="annotation text"/>
    <w:basedOn w:val="Normal"/>
    <w:link w:val="CommentTextChar"/>
    <w:uiPriority w:val="99"/>
    <w:unhideWhenUsed/>
    <w:qFormat/>
    <w:rsid w:val="00637380"/>
    <w:pPr>
      <w:widowControl/>
      <w:spacing w:after="160"/>
      <w:jc w:val="left"/>
    </w:pPr>
    <w:rPr>
      <w:sz w:val="20"/>
      <w:szCs w:val="20"/>
      <w:lang w:val="en-US"/>
      <w14:ligatures w14:val="standardContextual"/>
    </w:rPr>
  </w:style>
  <w:style w:type="character" w:customStyle="1" w:styleId="CommentTextChar">
    <w:name w:val="Comment Text Char"/>
    <w:basedOn w:val="DefaultParagraphFont"/>
    <w:link w:val="CommentText"/>
    <w:uiPriority w:val="99"/>
    <w:qFormat/>
    <w:rsid w:val="00637380"/>
    <w:rPr>
      <w:sz w:val="20"/>
      <w:szCs w:val="20"/>
      <w14:ligatures w14:val="standardContextual"/>
    </w:rPr>
  </w:style>
  <w:style w:type="character" w:styleId="Hyperlink">
    <w:name w:val="Hyperlink"/>
    <w:basedOn w:val="DefaultParagraphFont"/>
    <w:uiPriority w:val="99"/>
    <w:unhideWhenUsed/>
    <w:rsid w:val="00637380"/>
    <w:rPr>
      <w:color w:val="467886" w:themeColor="hyperlink"/>
      <w:u w:val="single"/>
    </w:rPr>
  </w:style>
  <w:style w:type="character" w:styleId="PlaceholderText">
    <w:name w:val="Placeholder Text"/>
    <w:basedOn w:val="DefaultParagraphFont"/>
    <w:uiPriority w:val="99"/>
    <w:semiHidden/>
    <w:rsid w:val="00D675F4"/>
    <w:rPr>
      <w:color w:val="666666"/>
    </w:rPr>
  </w:style>
  <w:style w:type="paragraph" w:styleId="CommentSubject">
    <w:name w:val="annotation subject"/>
    <w:basedOn w:val="CommentText"/>
    <w:next w:val="CommentText"/>
    <w:link w:val="CommentSubjectChar"/>
    <w:uiPriority w:val="99"/>
    <w:semiHidden/>
    <w:unhideWhenUsed/>
    <w:rsid w:val="00E81835"/>
    <w:pPr>
      <w:widowControl w:val="0"/>
      <w:spacing w:after="0"/>
    </w:pPr>
    <w:rPr>
      <w:b/>
      <w:bCs/>
      <w:sz w:val="21"/>
      <w:szCs w:val="22"/>
      <w:lang w:val="en-SG"/>
      <w14:ligatures w14:val="none"/>
    </w:rPr>
  </w:style>
  <w:style w:type="character" w:customStyle="1" w:styleId="CommentSubjectChar">
    <w:name w:val="Comment Subject Char"/>
    <w:basedOn w:val="CommentTextChar"/>
    <w:link w:val="CommentSubject"/>
    <w:uiPriority w:val="99"/>
    <w:semiHidden/>
    <w:rsid w:val="00E81835"/>
    <w:rPr>
      <w:b/>
      <w:bCs/>
      <w:sz w:val="20"/>
      <w:szCs w:val="20"/>
      <w:lang w:val="en-SG"/>
      <w14:ligatures w14:val="standardContextual"/>
    </w:rPr>
  </w:style>
  <w:style w:type="character" w:styleId="UnresolvedMention">
    <w:name w:val="Unresolved Mention"/>
    <w:basedOn w:val="DefaultParagraphFont"/>
    <w:uiPriority w:val="99"/>
    <w:semiHidden/>
    <w:unhideWhenUsed/>
    <w:rsid w:val="00E81835"/>
    <w:rPr>
      <w:color w:val="605E5C"/>
      <w:shd w:val="clear" w:color="auto" w:fill="E1DFDD"/>
    </w:rPr>
  </w:style>
  <w:style w:type="paragraph" w:styleId="NormalWeb">
    <w:name w:val="Normal (Web)"/>
    <w:basedOn w:val="Normal"/>
    <w:uiPriority w:val="99"/>
    <w:semiHidden/>
    <w:unhideWhenUsed/>
    <w:rsid w:val="00D6709A"/>
  </w:style>
  <w:style w:type="paragraph" w:styleId="Revision">
    <w:name w:val="Revision"/>
    <w:hidden/>
    <w:uiPriority w:val="99"/>
    <w:semiHidden/>
    <w:rsid w:val="00EA038E"/>
    <w:rPr>
      <w:lang w:val="en-SG"/>
    </w:rPr>
  </w:style>
  <w:style w:type="paragraph" w:styleId="Bibliography">
    <w:name w:val="Bibliography"/>
    <w:basedOn w:val="Normal"/>
    <w:next w:val="Normal"/>
    <w:uiPriority w:val="37"/>
    <w:unhideWhenUsed/>
    <w:rsid w:val="00BC0A2C"/>
    <w:pPr>
      <w:tabs>
        <w:tab w:val="left" w:pos="384"/>
      </w:tabs>
      <w:ind w:left="384" w:hanging="384"/>
    </w:pPr>
  </w:style>
  <w:style w:type="table" w:styleId="TableGrid">
    <w:name w:val="Table Grid"/>
    <w:basedOn w:val="TableNormal"/>
    <w:uiPriority w:val="39"/>
    <w:rsid w:val="00BE1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E18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6948E9"/>
    <w:rPr>
      <w:rFonts w:asciiTheme="majorHAnsi" w:eastAsia="SimHei" w:hAnsiTheme="majorHAnsi" w:cstheme="majorBidi"/>
      <w:sz w:val="20"/>
      <w:szCs w:val="20"/>
    </w:rPr>
  </w:style>
  <w:style w:type="character" w:styleId="LineNumber">
    <w:name w:val="line number"/>
    <w:basedOn w:val="DefaultParagraphFont"/>
    <w:uiPriority w:val="99"/>
    <w:semiHidden/>
    <w:unhideWhenUsed/>
    <w:rsid w:val="00333EDD"/>
  </w:style>
  <w:style w:type="paragraph" w:customStyle="1" w:styleId="AbstractSummary">
    <w:name w:val="Abstract/Summary"/>
    <w:basedOn w:val="Normal"/>
    <w:rsid w:val="007D5FC0"/>
    <w:pPr>
      <w:widowControl/>
      <w:spacing w:before="120"/>
      <w:jc w:val="left"/>
    </w:pPr>
    <w:rPr>
      <w:kern w:val="0"/>
      <w:lang w:val="en-US" w:eastAsia="en-US"/>
    </w:rPr>
  </w:style>
  <w:style w:type="paragraph" w:customStyle="1" w:styleId="SOMHead">
    <w:name w:val="SOMHead"/>
    <w:basedOn w:val="Normal"/>
    <w:rsid w:val="00A50F87"/>
    <w:pPr>
      <w:keepNext/>
      <w:widowControl/>
      <w:spacing w:before="240"/>
      <w:jc w:val="left"/>
      <w:outlineLvl w:val="0"/>
    </w:pPr>
    <w:rPr>
      <w:b/>
      <w:kern w:val="28"/>
      <w:lang w:val="en-US" w:eastAsia="en-US"/>
    </w:rPr>
  </w:style>
  <w:style w:type="paragraph" w:customStyle="1" w:styleId="SOMContent">
    <w:name w:val="SOMContent"/>
    <w:basedOn w:val="Normal"/>
    <w:rsid w:val="009615BF"/>
    <w:pPr>
      <w:widowControl/>
      <w:spacing w:before="120"/>
      <w:jc w:val="left"/>
    </w:pPr>
    <w:rPr>
      <w:ker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462">
      <w:bodyDiv w:val="1"/>
      <w:marLeft w:val="0"/>
      <w:marRight w:val="0"/>
      <w:marTop w:val="0"/>
      <w:marBottom w:val="0"/>
      <w:divBdr>
        <w:top w:val="none" w:sz="0" w:space="0" w:color="auto"/>
        <w:left w:val="none" w:sz="0" w:space="0" w:color="auto"/>
        <w:bottom w:val="none" w:sz="0" w:space="0" w:color="auto"/>
        <w:right w:val="none" w:sz="0" w:space="0" w:color="auto"/>
      </w:divBdr>
    </w:div>
    <w:div w:id="34355110">
      <w:bodyDiv w:val="1"/>
      <w:marLeft w:val="0"/>
      <w:marRight w:val="0"/>
      <w:marTop w:val="0"/>
      <w:marBottom w:val="0"/>
      <w:divBdr>
        <w:top w:val="none" w:sz="0" w:space="0" w:color="auto"/>
        <w:left w:val="none" w:sz="0" w:space="0" w:color="auto"/>
        <w:bottom w:val="none" w:sz="0" w:space="0" w:color="auto"/>
        <w:right w:val="none" w:sz="0" w:space="0" w:color="auto"/>
      </w:divBdr>
    </w:div>
    <w:div w:id="35082504">
      <w:bodyDiv w:val="1"/>
      <w:marLeft w:val="0"/>
      <w:marRight w:val="0"/>
      <w:marTop w:val="0"/>
      <w:marBottom w:val="0"/>
      <w:divBdr>
        <w:top w:val="none" w:sz="0" w:space="0" w:color="auto"/>
        <w:left w:val="none" w:sz="0" w:space="0" w:color="auto"/>
        <w:bottom w:val="none" w:sz="0" w:space="0" w:color="auto"/>
        <w:right w:val="none" w:sz="0" w:space="0" w:color="auto"/>
      </w:divBdr>
    </w:div>
    <w:div w:id="51008221">
      <w:bodyDiv w:val="1"/>
      <w:marLeft w:val="0"/>
      <w:marRight w:val="0"/>
      <w:marTop w:val="0"/>
      <w:marBottom w:val="0"/>
      <w:divBdr>
        <w:top w:val="none" w:sz="0" w:space="0" w:color="auto"/>
        <w:left w:val="none" w:sz="0" w:space="0" w:color="auto"/>
        <w:bottom w:val="none" w:sz="0" w:space="0" w:color="auto"/>
        <w:right w:val="none" w:sz="0" w:space="0" w:color="auto"/>
      </w:divBdr>
    </w:div>
    <w:div w:id="70465099">
      <w:bodyDiv w:val="1"/>
      <w:marLeft w:val="0"/>
      <w:marRight w:val="0"/>
      <w:marTop w:val="0"/>
      <w:marBottom w:val="0"/>
      <w:divBdr>
        <w:top w:val="none" w:sz="0" w:space="0" w:color="auto"/>
        <w:left w:val="none" w:sz="0" w:space="0" w:color="auto"/>
        <w:bottom w:val="none" w:sz="0" w:space="0" w:color="auto"/>
        <w:right w:val="none" w:sz="0" w:space="0" w:color="auto"/>
      </w:divBdr>
    </w:div>
    <w:div w:id="72046059">
      <w:bodyDiv w:val="1"/>
      <w:marLeft w:val="0"/>
      <w:marRight w:val="0"/>
      <w:marTop w:val="0"/>
      <w:marBottom w:val="0"/>
      <w:divBdr>
        <w:top w:val="none" w:sz="0" w:space="0" w:color="auto"/>
        <w:left w:val="none" w:sz="0" w:space="0" w:color="auto"/>
        <w:bottom w:val="none" w:sz="0" w:space="0" w:color="auto"/>
        <w:right w:val="none" w:sz="0" w:space="0" w:color="auto"/>
      </w:divBdr>
    </w:div>
    <w:div w:id="83501826">
      <w:bodyDiv w:val="1"/>
      <w:marLeft w:val="0"/>
      <w:marRight w:val="0"/>
      <w:marTop w:val="0"/>
      <w:marBottom w:val="0"/>
      <w:divBdr>
        <w:top w:val="none" w:sz="0" w:space="0" w:color="auto"/>
        <w:left w:val="none" w:sz="0" w:space="0" w:color="auto"/>
        <w:bottom w:val="none" w:sz="0" w:space="0" w:color="auto"/>
        <w:right w:val="none" w:sz="0" w:space="0" w:color="auto"/>
      </w:divBdr>
    </w:div>
    <w:div w:id="100150972">
      <w:bodyDiv w:val="1"/>
      <w:marLeft w:val="0"/>
      <w:marRight w:val="0"/>
      <w:marTop w:val="0"/>
      <w:marBottom w:val="0"/>
      <w:divBdr>
        <w:top w:val="none" w:sz="0" w:space="0" w:color="auto"/>
        <w:left w:val="none" w:sz="0" w:space="0" w:color="auto"/>
        <w:bottom w:val="none" w:sz="0" w:space="0" w:color="auto"/>
        <w:right w:val="none" w:sz="0" w:space="0" w:color="auto"/>
      </w:divBdr>
    </w:div>
    <w:div w:id="114640806">
      <w:bodyDiv w:val="1"/>
      <w:marLeft w:val="0"/>
      <w:marRight w:val="0"/>
      <w:marTop w:val="0"/>
      <w:marBottom w:val="0"/>
      <w:divBdr>
        <w:top w:val="none" w:sz="0" w:space="0" w:color="auto"/>
        <w:left w:val="none" w:sz="0" w:space="0" w:color="auto"/>
        <w:bottom w:val="none" w:sz="0" w:space="0" w:color="auto"/>
        <w:right w:val="none" w:sz="0" w:space="0" w:color="auto"/>
      </w:divBdr>
    </w:div>
    <w:div w:id="160462702">
      <w:bodyDiv w:val="1"/>
      <w:marLeft w:val="0"/>
      <w:marRight w:val="0"/>
      <w:marTop w:val="0"/>
      <w:marBottom w:val="0"/>
      <w:divBdr>
        <w:top w:val="none" w:sz="0" w:space="0" w:color="auto"/>
        <w:left w:val="none" w:sz="0" w:space="0" w:color="auto"/>
        <w:bottom w:val="none" w:sz="0" w:space="0" w:color="auto"/>
        <w:right w:val="none" w:sz="0" w:space="0" w:color="auto"/>
      </w:divBdr>
    </w:div>
    <w:div w:id="168757263">
      <w:bodyDiv w:val="1"/>
      <w:marLeft w:val="0"/>
      <w:marRight w:val="0"/>
      <w:marTop w:val="0"/>
      <w:marBottom w:val="0"/>
      <w:divBdr>
        <w:top w:val="none" w:sz="0" w:space="0" w:color="auto"/>
        <w:left w:val="none" w:sz="0" w:space="0" w:color="auto"/>
        <w:bottom w:val="none" w:sz="0" w:space="0" w:color="auto"/>
        <w:right w:val="none" w:sz="0" w:space="0" w:color="auto"/>
      </w:divBdr>
    </w:div>
    <w:div w:id="184028910">
      <w:bodyDiv w:val="1"/>
      <w:marLeft w:val="0"/>
      <w:marRight w:val="0"/>
      <w:marTop w:val="0"/>
      <w:marBottom w:val="0"/>
      <w:divBdr>
        <w:top w:val="none" w:sz="0" w:space="0" w:color="auto"/>
        <w:left w:val="none" w:sz="0" w:space="0" w:color="auto"/>
        <w:bottom w:val="none" w:sz="0" w:space="0" w:color="auto"/>
        <w:right w:val="none" w:sz="0" w:space="0" w:color="auto"/>
      </w:divBdr>
    </w:div>
    <w:div w:id="218630947">
      <w:bodyDiv w:val="1"/>
      <w:marLeft w:val="0"/>
      <w:marRight w:val="0"/>
      <w:marTop w:val="0"/>
      <w:marBottom w:val="0"/>
      <w:divBdr>
        <w:top w:val="none" w:sz="0" w:space="0" w:color="auto"/>
        <w:left w:val="none" w:sz="0" w:space="0" w:color="auto"/>
        <w:bottom w:val="none" w:sz="0" w:space="0" w:color="auto"/>
        <w:right w:val="none" w:sz="0" w:space="0" w:color="auto"/>
      </w:divBdr>
    </w:div>
    <w:div w:id="223950868">
      <w:bodyDiv w:val="1"/>
      <w:marLeft w:val="0"/>
      <w:marRight w:val="0"/>
      <w:marTop w:val="0"/>
      <w:marBottom w:val="0"/>
      <w:divBdr>
        <w:top w:val="none" w:sz="0" w:space="0" w:color="auto"/>
        <w:left w:val="none" w:sz="0" w:space="0" w:color="auto"/>
        <w:bottom w:val="none" w:sz="0" w:space="0" w:color="auto"/>
        <w:right w:val="none" w:sz="0" w:space="0" w:color="auto"/>
      </w:divBdr>
    </w:div>
    <w:div w:id="227766265">
      <w:bodyDiv w:val="1"/>
      <w:marLeft w:val="0"/>
      <w:marRight w:val="0"/>
      <w:marTop w:val="0"/>
      <w:marBottom w:val="0"/>
      <w:divBdr>
        <w:top w:val="none" w:sz="0" w:space="0" w:color="auto"/>
        <w:left w:val="none" w:sz="0" w:space="0" w:color="auto"/>
        <w:bottom w:val="none" w:sz="0" w:space="0" w:color="auto"/>
        <w:right w:val="none" w:sz="0" w:space="0" w:color="auto"/>
      </w:divBdr>
    </w:div>
    <w:div w:id="261649381">
      <w:bodyDiv w:val="1"/>
      <w:marLeft w:val="0"/>
      <w:marRight w:val="0"/>
      <w:marTop w:val="0"/>
      <w:marBottom w:val="0"/>
      <w:divBdr>
        <w:top w:val="none" w:sz="0" w:space="0" w:color="auto"/>
        <w:left w:val="none" w:sz="0" w:space="0" w:color="auto"/>
        <w:bottom w:val="none" w:sz="0" w:space="0" w:color="auto"/>
        <w:right w:val="none" w:sz="0" w:space="0" w:color="auto"/>
      </w:divBdr>
    </w:div>
    <w:div w:id="285939997">
      <w:bodyDiv w:val="1"/>
      <w:marLeft w:val="0"/>
      <w:marRight w:val="0"/>
      <w:marTop w:val="0"/>
      <w:marBottom w:val="0"/>
      <w:divBdr>
        <w:top w:val="none" w:sz="0" w:space="0" w:color="auto"/>
        <w:left w:val="none" w:sz="0" w:space="0" w:color="auto"/>
        <w:bottom w:val="none" w:sz="0" w:space="0" w:color="auto"/>
        <w:right w:val="none" w:sz="0" w:space="0" w:color="auto"/>
      </w:divBdr>
    </w:div>
    <w:div w:id="298850886">
      <w:bodyDiv w:val="1"/>
      <w:marLeft w:val="0"/>
      <w:marRight w:val="0"/>
      <w:marTop w:val="0"/>
      <w:marBottom w:val="0"/>
      <w:divBdr>
        <w:top w:val="none" w:sz="0" w:space="0" w:color="auto"/>
        <w:left w:val="none" w:sz="0" w:space="0" w:color="auto"/>
        <w:bottom w:val="none" w:sz="0" w:space="0" w:color="auto"/>
        <w:right w:val="none" w:sz="0" w:space="0" w:color="auto"/>
      </w:divBdr>
    </w:div>
    <w:div w:id="310402737">
      <w:bodyDiv w:val="1"/>
      <w:marLeft w:val="0"/>
      <w:marRight w:val="0"/>
      <w:marTop w:val="0"/>
      <w:marBottom w:val="0"/>
      <w:divBdr>
        <w:top w:val="none" w:sz="0" w:space="0" w:color="auto"/>
        <w:left w:val="none" w:sz="0" w:space="0" w:color="auto"/>
        <w:bottom w:val="none" w:sz="0" w:space="0" w:color="auto"/>
        <w:right w:val="none" w:sz="0" w:space="0" w:color="auto"/>
      </w:divBdr>
    </w:div>
    <w:div w:id="386294803">
      <w:bodyDiv w:val="1"/>
      <w:marLeft w:val="0"/>
      <w:marRight w:val="0"/>
      <w:marTop w:val="0"/>
      <w:marBottom w:val="0"/>
      <w:divBdr>
        <w:top w:val="none" w:sz="0" w:space="0" w:color="auto"/>
        <w:left w:val="none" w:sz="0" w:space="0" w:color="auto"/>
        <w:bottom w:val="none" w:sz="0" w:space="0" w:color="auto"/>
        <w:right w:val="none" w:sz="0" w:space="0" w:color="auto"/>
      </w:divBdr>
    </w:div>
    <w:div w:id="407071132">
      <w:bodyDiv w:val="1"/>
      <w:marLeft w:val="0"/>
      <w:marRight w:val="0"/>
      <w:marTop w:val="0"/>
      <w:marBottom w:val="0"/>
      <w:divBdr>
        <w:top w:val="none" w:sz="0" w:space="0" w:color="auto"/>
        <w:left w:val="none" w:sz="0" w:space="0" w:color="auto"/>
        <w:bottom w:val="none" w:sz="0" w:space="0" w:color="auto"/>
        <w:right w:val="none" w:sz="0" w:space="0" w:color="auto"/>
      </w:divBdr>
    </w:div>
    <w:div w:id="413087816">
      <w:bodyDiv w:val="1"/>
      <w:marLeft w:val="0"/>
      <w:marRight w:val="0"/>
      <w:marTop w:val="0"/>
      <w:marBottom w:val="0"/>
      <w:divBdr>
        <w:top w:val="none" w:sz="0" w:space="0" w:color="auto"/>
        <w:left w:val="none" w:sz="0" w:space="0" w:color="auto"/>
        <w:bottom w:val="none" w:sz="0" w:space="0" w:color="auto"/>
        <w:right w:val="none" w:sz="0" w:space="0" w:color="auto"/>
      </w:divBdr>
    </w:div>
    <w:div w:id="425807231">
      <w:bodyDiv w:val="1"/>
      <w:marLeft w:val="0"/>
      <w:marRight w:val="0"/>
      <w:marTop w:val="0"/>
      <w:marBottom w:val="0"/>
      <w:divBdr>
        <w:top w:val="none" w:sz="0" w:space="0" w:color="auto"/>
        <w:left w:val="none" w:sz="0" w:space="0" w:color="auto"/>
        <w:bottom w:val="none" w:sz="0" w:space="0" w:color="auto"/>
        <w:right w:val="none" w:sz="0" w:space="0" w:color="auto"/>
      </w:divBdr>
    </w:div>
    <w:div w:id="435517184">
      <w:bodyDiv w:val="1"/>
      <w:marLeft w:val="0"/>
      <w:marRight w:val="0"/>
      <w:marTop w:val="0"/>
      <w:marBottom w:val="0"/>
      <w:divBdr>
        <w:top w:val="none" w:sz="0" w:space="0" w:color="auto"/>
        <w:left w:val="none" w:sz="0" w:space="0" w:color="auto"/>
        <w:bottom w:val="none" w:sz="0" w:space="0" w:color="auto"/>
        <w:right w:val="none" w:sz="0" w:space="0" w:color="auto"/>
      </w:divBdr>
    </w:div>
    <w:div w:id="442265938">
      <w:bodyDiv w:val="1"/>
      <w:marLeft w:val="0"/>
      <w:marRight w:val="0"/>
      <w:marTop w:val="0"/>
      <w:marBottom w:val="0"/>
      <w:divBdr>
        <w:top w:val="none" w:sz="0" w:space="0" w:color="auto"/>
        <w:left w:val="none" w:sz="0" w:space="0" w:color="auto"/>
        <w:bottom w:val="none" w:sz="0" w:space="0" w:color="auto"/>
        <w:right w:val="none" w:sz="0" w:space="0" w:color="auto"/>
      </w:divBdr>
    </w:div>
    <w:div w:id="445466456">
      <w:bodyDiv w:val="1"/>
      <w:marLeft w:val="0"/>
      <w:marRight w:val="0"/>
      <w:marTop w:val="0"/>
      <w:marBottom w:val="0"/>
      <w:divBdr>
        <w:top w:val="none" w:sz="0" w:space="0" w:color="auto"/>
        <w:left w:val="none" w:sz="0" w:space="0" w:color="auto"/>
        <w:bottom w:val="none" w:sz="0" w:space="0" w:color="auto"/>
        <w:right w:val="none" w:sz="0" w:space="0" w:color="auto"/>
      </w:divBdr>
      <w:divsChild>
        <w:div w:id="2071878490">
          <w:marLeft w:val="0"/>
          <w:marRight w:val="0"/>
          <w:marTop w:val="0"/>
          <w:marBottom w:val="60"/>
          <w:divBdr>
            <w:top w:val="none" w:sz="0" w:space="0" w:color="auto"/>
            <w:left w:val="none" w:sz="0" w:space="0" w:color="auto"/>
            <w:bottom w:val="none" w:sz="0" w:space="0" w:color="auto"/>
            <w:right w:val="none" w:sz="0" w:space="0" w:color="auto"/>
          </w:divBdr>
          <w:divsChild>
            <w:div w:id="748818336">
              <w:marLeft w:val="0"/>
              <w:marRight w:val="0"/>
              <w:marTop w:val="0"/>
              <w:marBottom w:val="0"/>
              <w:divBdr>
                <w:top w:val="none" w:sz="0" w:space="0" w:color="auto"/>
                <w:left w:val="none" w:sz="0" w:space="0" w:color="auto"/>
                <w:bottom w:val="none" w:sz="0" w:space="0" w:color="auto"/>
                <w:right w:val="none" w:sz="0" w:space="0" w:color="auto"/>
              </w:divBdr>
              <w:divsChild>
                <w:div w:id="904492381">
                  <w:marLeft w:val="0"/>
                  <w:marRight w:val="0"/>
                  <w:marTop w:val="0"/>
                  <w:marBottom w:val="0"/>
                  <w:divBdr>
                    <w:top w:val="none" w:sz="0" w:space="0" w:color="auto"/>
                    <w:left w:val="none" w:sz="0" w:space="0" w:color="auto"/>
                    <w:bottom w:val="none" w:sz="0" w:space="0" w:color="auto"/>
                    <w:right w:val="none" w:sz="0" w:space="0" w:color="auto"/>
                  </w:divBdr>
                  <w:divsChild>
                    <w:div w:id="1893541418">
                      <w:marLeft w:val="0"/>
                      <w:marRight w:val="0"/>
                      <w:marTop w:val="0"/>
                      <w:marBottom w:val="0"/>
                      <w:divBdr>
                        <w:top w:val="none" w:sz="0" w:space="0" w:color="auto"/>
                        <w:left w:val="none" w:sz="0" w:space="0" w:color="auto"/>
                        <w:bottom w:val="none" w:sz="0" w:space="0" w:color="auto"/>
                        <w:right w:val="none" w:sz="0" w:space="0" w:color="auto"/>
                      </w:divBdr>
                      <w:divsChild>
                        <w:div w:id="18181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718074">
      <w:bodyDiv w:val="1"/>
      <w:marLeft w:val="0"/>
      <w:marRight w:val="0"/>
      <w:marTop w:val="0"/>
      <w:marBottom w:val="0"/>
      <w:divBdr>
        <w:top w:val="none" w:sz="0" w:space="0" w:color="auto"/>
        <w:left w:val="none" w:sz="0" w:space="0" w:color="auto"/>
        <w:bottom w:val="none" w:sz="0" w:space="0" w:color="auto"/>
        <w:right w:val="none" w:sz="0" w:space="0" w:color="auto"/>
      </w:divBdr>
    </w:div>
    <w:div w:id="527375280">
      <w:bodyDiv w:val="1"/>
      <w:marLeft w:val="0"/>
      <w:marRight w:val="0"/>
      <w:marTop w:val="0"/>
      <w:marBottom w:val="0"/>
      <w:divBdr>
        <w:top w:val="none" w:sz="0" w:space="0" w:color="auto"/>
        <w:left w:val="none" w:sz="0" w:space="0" w:color="auto"/>
        <w:bottom w:val="none" w:sz="0" w:space="0" w:color="auto"/>
        <w:right w:val="none" w:sz="0" w:space="0" w:color="auto"/>
      </w:divBdr>
    </w:div>
    <w:div w:id="540019845">
      <w:bodyDiv w:val="1"/>
      <w:marLeft w:val="0"/>
      <w:marRight w:val="0"/>
      <w:marTop w:val="0"/>
      <w:marBottom w:val="0"/>
      <w:divBdr>
        <w:top w:val="none" w:sz="0" w:space="0" w:color="auto"/>
        <w:left w:val="none" w:sz="0" w:space="0" w:color="auto"/>
        <w:bottom w:val="none" w:sz="0" w:space="0" w:color="auto"/>
        <w:right w:val="none" w:sz="0" w:space="0" w:color="auto"/>
      </w:divBdr>
    </w:div>
    <w:div w:id="682635476">
      <w:bodyDiv w:val="1"/>
      <w:marLeft w:val="0"/>
      <w:marRight w:val="0"/>
      <w:marTop w:val="0"/>
      <w:marBottom w:val="0"/>
      <w:divBdr>
        <w:top w:val="none" w:sz="0" w:space="0" w:color="auto"/>
        <w:left w:val="none" w:sz="0" w:space="0" w:color="auto"/>
        <w:bottom w:val="none" w:sz="0" w:space="0" w:color="auto"/>
        <w:right w:val="none" w:sz="0" w:space="0" w:color="auto"/>
      </w:divBdr>
    </w:div>
    <w:div w:id="689374449">
      <w:bodyDiv w:val="1"/>
      <w:marLeft w:val="0"/>
      <w:marRight w:val="0"/>
      <w:marTop w:val="0"/>
      <w:marBottom w:val="0"/>
      <w:divBdr>
        <w:top w:val="none" w:sz="0" w:space="0" w:color="auto"/>
        <w:left w:val="none" w:sz="0" w:space="0" w:color="auto"/>
        <w:bottom w:val="none" w:sz="0" w:space="0" w:color="auto"/>
        <w:right w:val="none" w:sz="0" w:space="0" w:color="auto"/>
      </w:divBdr>
    </w:div>
    <w:div w:id="698093793">
      <w:bodyDiv w:val="1"/>
      <w:marLeft w:val="0"/>
      <w:marRight w:val="0"/>
      <w:marTop w:val="0"/>
      <w:marBottom w:val="0"/>
      <w:divBdr>
        <w:top w:val="none" w:sz="0" w:space="0" w:color="auto"/>
        <w:left w:val="none" w:sz="0" w:space="0" w:color="auto"/>
        <w:bottom w:val="none" w:sz="0" w:space="0" w:color="auto"/>
        <w:right w:val="none" w:sz="0" w:space="0" w:color="auto"/>
      </w:divBdr>
    </w:div>
    <w:div w:id="702099816">
      <w:bodyDiv w:val="1"/>
      <w:marLeft w:val="0"/>
      <w:marRight w:val="0"/>
      <w:marTop w:val="0"/>
      <w:marBottom w:val="0"/>
      <w:divBdr>
        <w:top w:val="none" w:sz="0" w:space="0" w:color="auto"/>
        <w:left w:val="none" w:sz="0" w:space="0" w:color="auto"/>
        <w:bottom w:val="none" w:sz="0" w:space="0" w:color="auto"/>
        <w:right w:val="none" w:sz="0" w:space="0" w:color="auto"/>
      </w:divBdr>
      <w:divsChild>
        <w:div w:id="165479593">
          <w:marLeft w:val="360"/>
          <w:marRight w:val="0"/>
          <w:marTop w:val="86"/>
          <w:marBottom w:val="0"/>
          <w:divBdr>
            <w:top w:val="none" w:sz="0" w:space="0" w:color="auto"/>
            <w:left w:val="none" w:sz="0" w:space="0" w:color="auto"/>
            <w:bottom w:val="none" w:sz="0" w:space="0" w:color="auto"/>
            <w:right w:val="none" w:sz="0" w:space="0" w:color="auto"/>
          </w:divBdr>
        </w:div>
        <w:div w:id="260338260">
          <w:marLeft w:val="360"/>
          <w:marRight w:val="0"/>
          <w:marTop w:val="86"/>
          <w:marBottom w:val="0"/>
          <w:divBdr>
            <w:top w:val="none" w:sz="0" w:space="0" w:color="auto"/>
            <w:left w:val="none" w:sz="0" w:space="0" w:color="auto"/>
            <w:bottom w:val="none" w:sz="0" w:space="0" w:color="auto"/>
            <w:right w:val="none" w:sz="0" w:space="0" w:color="auto"/>
          </w:divBdr>
        </w:div>
        <w:div w:id="292560722">
          <w:marLeft w:val="360"/>
          <w:marRight w:val="0"/>
          <w:marTop w:val="86"/>
          <w:marBottom w:val="0"/>
          <w:divBdr>
            <w:top w:val="none" w:sz="0" w:space="0" w:color="auto"/>
            <w:left w:val="none" w:sz="0" w:space="0" w:color="auto"/>
            <w:bottom w:val="none" w:sz="0" w:space="0" w:color="auto"/>
            <w:right w:val="none" w:sz="0" w:space="0" w:color="auto"/>
          </w:divBdr>
        </w:div>
        <w:div w:id="361519514">
          <w:marLeft w:val="360"/>
          <w:marRight w:val="0"/>
          <w:marTop w:val="86"/>
          <w:marBottom w:val="0"/>
          <w:divBdr>
            <w:top w:val="none" w:sz="0" w:space="0" w:color="auto"/>
            <w:left w:val="none" w:sz="0" w:space="0" w:color="auto"/>
            <w:bottom w:val="none" w:sz="0" w:space="0" w:color="auto"/>
            <w:right w:val="none" w:sz="0" w:space="0" w:color="auto"/>
          </w:divBdr>
        </w:div>
        <w:div w:id="410472038">
          <w:marLeft w:val="360"/>
          <w:marRight w:val="0"/>
          <w:marTop w:val="86"/>
          <w:marBottom w:val="0"/>
          <w:divBdr>
            <w:top w:val="none" w:sz="0" w:space="0" w:color="auto"/>
            <w:left w:val="none" w:sz="0" w:space="0" w:color="auto"/>
            <w:bottom w:val="none" w:sz="0" w:space="0" w:color="auto"/>
            <w:right w:val="none" w:sz="0" w:space="0" w:color="auto"/>
          </w:divBdr>
        </w:div>
        <w:div w:id="642386922">
          <w:marLeft w:val="360"/>
          <w:marRight w:val="0"/>
          <w:marTop w:val="86"/>
          <w:marBottom w:val="0"/>
          <w:divBdr>
            <w:top w:val="none" w:sz="0" w:space="0" w:color="auto"/>
            <w:left w:val="none" w:sz="0" w:space="0" w:color="auto"/>
            <w:bottom w:val="none" w:sz="0" w:space="0" w:color="auto"/>
            <w:right w:val="none" w:sz="0" w:space="0" w:color="auto"/>
          </w:divBdr>
        </w:div>
        <w:div w:id="889537043">
          <w:marLeft w:val="360"/>
          <w:marRight w:val="0"/>
          <w:marTop w:val="86"/>
          <w:marBottom w:val="0"/>
          <w:divBdr>
            <w:top w:val="none" w:sz="0" w:space="0" w:color="auto"/>
            <w:left w:val="none" w:sz="0" w:space="0" w:color="auto"/>
            <w:bottom w:val="none" w:sz="0" w:space="0" w:color="auto"/>
            <w:right w:val="none" w:sz="0" w:space="0" w:color="auto"/>
          </w:divBdr>
        </w:div>
        <w:div w:id="944269404">
          <w:marLeft w:val="360"/>
          <w:marRight w:val="0"/>
          <w:marTop w:val="86"/>
          <w:marBottom w:val="0"/>
          <w:divBdr>
            <w:top w:val="none" w:sz="0" w:space="0" w:color="auto"/>
            <w:left w:val="none" w:sz="0" w:space="0" w:color="auto"/>
            <w:bottom w:val="none" w:sz="0" w:space="0" w:color="auto"/>
            <w:right w:val="none" w:sz="0" w:space="0" w:color="auto"/>
          </w:divBdr>
        </w:div>
        <w:div w:id="1479224736">
          <w:marLeft w:val="360"/>
          <w:marRight w:val="0"/>
          <w:marTop w:val="86"/>
          <w:marBottom w:val="0"/>
          <w:divBdr>
            <w:top w:val="none" w:sz="0" w:space="0" w:color="auto"/>
            <w:left w:val="none" w:sz="0" w:space="0" w:color="auto"/>
            <w:bottom w:val="none" w:sz="0" w:space="0" w:color="auto"/>
            <w:right w:val="none" w:sz="0" w:space="0" w:color="auto"/>
          </w:divBdr>
        </w:div>
      </w:divsChild>
    </w:div>
    <w:div w:id="720443602">
      <w:bodyDiv w:val="1"/>
      <w:marLeft w:val="0"/>
      <w:marRight w:val="0"/>
      <w:marTop w:val="0"/>
      <w:marBottom w:val="0"/>
      <w:divBdr>
        <w:top w:val="none" w:sz="0" w:space="0" w:color="auto"/>
        <w:left w:val="none" w:sz="0" w:space="0" w:color="auto"/>
        <w:bottom w:val="none" w:sz="0" w:space="0" w:color="auto"/>
        <w:right w:val="none" w:sz="0" w:space="0" w:color="auto"/>
      </w:divBdr>
    </w:div>
    <w:div w:id="757561710">
      <w:bodyDiv w:val="1"/>
      <w:marLeft w:val="0"/>
      <w:marRight w:val="0"/>
      <w:marTop w:val="0"/>
      <w:marBottom w:val="0"/>
      <w:divBdr>
        <w:top w:val="none" w:sz="0" w:space="0" w:color="auto"/>
        <w:left w:val="none" w:sz="0" w:space="0" w:color="auto"/>
        <w:bottom w:val="none" w:sz="0" w:space="0" w:color="auto"/>
        <w:right w:val="none" w:sz="0" w:space="0" w:color="auto"/>
      </w:divBdr>
    </w:div>
    <w:div w:id="777069875">
      <w:bodyDiv w:val="1"/>
      <w:marLeft w:val="0"/>
      <w:marRight w:val="0"/>
      <w:marTop w:val="0"/>
      <w:marBottom w:val="0"/>
      <w:divBdr>
        <w:top w:val="none" w:sz="0" w:space="0" w:color="auto"/>
        <w:left w:val="none" w:sz="0" w:space="0" w:color="auto"/>
        <w:bottom w:val="none" w:sz="0" w:space="0" w:color="auto"/>
        <w:right w:val="none" w:sz="0" w:space="0" w:color="auto"/>
      </w:divBdr>
    </w:div>
    <w:div w:id="821197144">
      <w:bodyDiv w:val="1"/>
      <w:marLeft w:val="0"/>
      <w:marRight w:val="0"/>
      <w:marTop w:val="0"/>
      <w:marBottom w:val="0"/>
      <w:divBdr>
        <w:top w:val="none" w:sz="0" w:space="0" w:color="auto"/>
        <w:left w:val="none" w:sz="0" w:space="0" w:color="auto"/>
        <w:bottom w:val="none" w:sz="0" w:space="0" w:color="auto"/>
        <w:right w:val="none" w:sz="0" w:space="0" w:color="auto"/>
      </w:divBdr>
    </w:div>
    <w:div w:id="836770698">
      <w:bodyDiv w:val="1"/>
      <w:marLeft w:val="0"/>
      <w:marRight w:val="0"/>
      <w:marTop w:val="0"/>
      <w:marBottom w:val="0"/>
      <w:divBdr>
        <w:top w:val="none" w:sz="0" w:space="0" w:color="auto"/>
        <w:left w:val="none" w:sz="0" w:space="0" w:color="auto"/>
        <w:bottom w:val="none" w:sz="0" w:space="0" w:color="auto"/>
        <w:right w:val="none" w:sz="0" w:space="0" w:color="auto"/>
      </w:divBdr>
    </w:div>
    <w:div w:id="876503377">
      <w:bodyDiv w:val="1"/>
      <w:marLeft w:val="0"/>
      <w:marRight w:val="0"/>
      <w:marTop w:val="0"/>
      <w:marBottom w:val="0"/>
      <w:divBdr>
        <w:top w:val="none" w:sz="0" w:space="0" w:color="auto"/>
        <w:left w:val="none" w:sz="0" w:space="0" w:color="auto"/>
        <w:bottom w:val="none" w:sz="0" w:space="0" w:color="auto"/>
        <w:right w:val="none" w:sz="0" w:space="0" w:color="auto"/>
      </w:divBdr>
    </w:div>
    <w:div w:id="890577461">
      <w:bodyDiv w:val="1"/>
      <w:marLeft w:val="0"/>
      <w:marRight w:val="0"/>
      <w:marTop w:val="0"/>
      <w:marBottom w:val="0"/>
      <w:divBdr>
        <w:top w:val="none" w:sz="0" w:space="0" w:color="auto"/>
        <w:left w:val="none" w:sz="0" w:space="0" w:color="auto"/>
        <w:bottom w:val="none" w:sz="0" w:space="0" w:color="auto"/>
        <w:right w:val="none" w:sz="0" w:space="0" w:color="auto"/>
      </w:divBdr>
    </w:div>
    <w:div w:id="901990355">
      <w:bodyDiv w:val="1"/>
      <w:marLeft w:val="0"/>
      <w:marRight w:val="0"/>
      <w:marTop w:val="0"/>
      <w:marBottom w:val="0"/>
      <w:divBdr>
        <w:top w:val="none" w:sz="0" w:space="0" w:color="auto"/>
        <w:left w:val="none" w:sz="0" w:space="0" w:color="auto"/>
        <w:bottom w:val="none" w:sz="0" w:space="0" w:color="auto"/>
        <w:right w:val="none" w:sz="0" w:space="0" w:color="auto"/>
      </w:divBdr>
    </w:div>
    <w:div w:id="913470067">
      <w:bodyDiv w:val="1"/>
      <w:marLeft w:val="0"/>
      <w:marRight w:val="0"/>
      <w:marTop w:val="0"/>
      <w:marBottom w:val="0"/>
      <w:divBdr>
        <w:top w:val="none" w:sz="0" w:space="0" w:color="auto"/>
        <w:left w:val="none" w:sz="0" w:space="0" w:color="auto"/>
        <w:bottom w:val="none" w:sz="0" w:space="0" w:color="auto"/>
        <w:right w:val="none" w:sz="0" w:space="0" w:color="auto"/>
      </w:divBdr>
    </w:div>
    <w:div w:id="990839123">
      <w:bodyDiv w:val="1"/>
      <w:marLeft w:val="0"/>
      <w:marRight w:val="0"/>
      <w:marTop w:val="0"/>
      <w:marBottom w:val="0"/>
      <w:divBdr>
        <w:top w:val="none" w:sz="0" w:space="0" w:color="auto"/>
        <w:left w:val="none" w:sz="0" w:space="0" w:color="auto"/>
        <w:bottom w:val="none" w:sz="0" w:space="0" w:color="auto"/>
        <w:right w:val="none" w:sz="0" w:space="0" w:color="auto"/>
      </w:divBdr>
    </w:div>
    <w:div w:id="1002439947">
      <w:bodyDiv w:val="1"/>
      <w:marLeft w:val="0"/>
      <w:marRight w:val="0"/>
      <w:marTop w:val="0"/>
      <w:marBottom w:val="0"/>
      <w:divBdr>
        <w:top w:val="none" w:sz="0" w:space="0" w:color="auto"/>
        <w:left w:val="none" w:sz="0" w:space="0" w:color="auto"/>
        <w:bottom w:val="none" w:sz="0" w:space="0" w:color="auto"/>
        <w:right w:val="none" w:sz="0" w:space="0" w:color="auto"/>
      </w:divBdr>
    </w:div>
    <w:div w:id="1040056495">
      <w:bodyDiv w:val="1"/>
      <w:marLeft w:val="0"/>
      <w:marRight w:val="0"/>
      <w:marTop w:val="0"/>
      <w:marBottom w:val="0"/>
      <w:divBdr>
        <w:top w:val="none" w:sz="0" w:space="0" w:color="auto"/>
        <w:left w:val="none" w:sz="0" w:space="0" w:color="auto"/>
        <w:bottom w:val="none" w:sz="0" w:space="0" w:color="auto"/>
        <w:right w:val="none" w:sz="0" w:space="0" w:color="auto"/>
      </w:divBdr>
    </w:div>
    <w:div w:id="1045174995">
      <w:bodyDiv w:val="1"/>
      <w:marLeft w:val="0"/>
      <w:marRight w:val="0"/>
      <w:marTop w:val="0"/>
      <w:marBottom w:val="0"/>
      <w:divBdr>
        <w:top w:val="none" w:sz="0" w:space="0" w:color="auto"/>
        <w:left w:val="none" w:sz="0" w:space="0" w:color="auto"/>
        <w:bottom w:val="none" w:sz="0" w:space="0" w:color="auto"/>
        <w:right w:val="none" w:sz="0" w:space="0" w:color="auto"/>
      </w:divBdr>
    </w:div>
    <w:div w:id="1054699796">
      <w:bodyDiv w:val="1"/>
      <w:marLeft w:val="0"/>
      <w:marRight w:val="0"/>
      <w:marTop w:val="0"/>
      <w:marBottom w:val="0"/>
      <w:divBdr>
        <w:top w:val="none" w:sz="0" w:space="0" w:color="auto"/>
        <w:left w:val="none" w:sz="0" w:space="0" w:color="auto"/>
        <w:bottom w:val="none" w:sz="0" w:space="0" w:color="auto"/>
        <w:right w:val="none" w:sz="0" w:space="0" w:color="auto"/>
      </w:divBdr>
    </w:div>
    <w:div w:id="1079792473">
      <w:bodyDiv w:val="1"/>
      <w:marLeft w:val="0"/>
      <w:marRight w:val="0"/>
      <w:marTop w:val="0"/>
      <w:marBottom w:val="0"/>
      <w:divBdr>
        <w:top w:val="none" w:sz="0" w:space="0" w:color="auto"/>
        <w:left w:val="none" w:sz="0" w:space="0" w:color="auto"/>
        <w:bottom w:val="none" w:sz="0" w:space="0" w:color="auto"/>
        <w:right w:val="none" w:sz="0" w:space="0" w:color="auto"/>
      </w:divBdr>
    </w:div>
    <w:div w:id="1107165479">
      <w:bodyDiv w:val="1"/>
      <w:marLeft w:val="0"/>
      <w:marRight w:val="0"/>
      <w:marTop w:val="0"/>
      <w:marBottom w:val="0"/>
      <w:divBdr>
        <w:top w:val="none" w:sz="0" w:space="0" w:color="auto"/>
        <w:left w:val="none" w:sz="0" w:space="0" w:color="auto"/>
        <w:bottom w:val="none" w:sz="0" w:space="0" w:color="auto"/>
        <w:right w:val="none" w:sz="0" w:space="0" w:color="auto"/>
      </w:divBdr>
    </w:div>
    <w:div w:id="1166287187">
      <w:bodyDiv w:val="1"/>
      <w:marLeft w:val="0"/>
      <w:marRight w:val="0"/>
      <w:marTop w:val="0"/>
      <w:marBottom w:val="0"/>
      <w:divBdr>
        <w:top w:val="none" w:sz="0" w:space="0" w:color="auto"/>
        <w:left w:val="none" w:sz="0" w:space="0" w:color="auto"/>
        <w:bottom w:val="none" w:sz="0" w:space="0" w:color="auto"/>
        <w:right w:val="none" w:sz="0" w:space="0" w:color="auto"/>
      </w:divBdr>
    </w:div>
    <w:div w:id="1179540030">
      <w:bodyDiv w:val="1"/>
      <w:marLeft w:val="0"/>
      <w:marRight w:val="0"/>
      <w:marTop w:val="0"/>
      <w:marBottom w:val="0"/>
      <w:divBdr>
        <w:top w:val="none" w:sz="0" w:space="0" w:color="auto"/>
        <w:left w:val="none" w:sz="0" w:space="0" w:color="auto"/>
        <w:bottom w:val="none" w:sz="0" w:space="0" w:color="auto"/>
        <w:right w:val="none" w:sz="0" w:space="0" w:color="auto"/>
      </w:divBdr>
      <w:divsChild>
        <w:div w:id="517888339">
          <w:marLeft w:val="0"/>
          <w:marRight w:val="0"/>
          <w:marTop w:val="0"/>
          <w:marBottom w:val="60"/>
          <w:divBdr>
            <w:top w:val="none" w:sz="0" w:space="0" w:color="auto"/>
            <w:left w:val="none" w:sz="0" w:space="0" w:color="auto"/>
            <w:bottom w:val="none" w:sz="0" w:space="0" w:color="auto"/>
            <w:right w:val="none" w:sz="0" w:space="0" w:color="auto"/>
          </w:divBdr>
          <w:divsChild>
            <w:div w:id="1412459024">
              <w:marLeft w:val="0"/>
              <w:marRight w:val="0"/>
              <w:marTop w:val="0"/>
              <w:marBottom w:val="0"/>
              <w:divBdr>
                <w:top w:val="none" w:sz="0" w:space="0" w:color="auto"/>
                <w:left w:val="none" w:sz="0" w:space="0" w:color="auto"/>
                <w:bottom w:val="none" w:sz="0" w:space="0" w:color="auto"/>
                <w:right w:val="none" w:sz="0" w:space="0" w:color="auto"/>
              </w:divBdr>
              <w:divsChild>
                <w:div w:id="531040582">
                  <w:marLeft w:val="0"/>
                  <w:marRight w:val="0"/>
                  <w:marTop w:val="0"/>
                  <w:marBottom w:val="0"/>
                  <w:divBdr>
                    <w:top w:val="none" w:sz="0" w:space="0" w:color="auto"/>
                    <w:left w:val="none" w:sz="0" w:space="0" w:color="auto"/>
                    <w:bottom w:val="none" w:sz="0" w:space="0" w:color="auto"/>
                    <w:right w:val="none" w:sz="0" w:space="0" w:color="auto"/>
                  </w:divBdr>
                  <w:divsChild>
                    <w:div w:id="359014840">
                      <w:marLeft w:val="0"/>
                      <w:marRight w:val="0"/>
                      <w:marTop w:val="0"/>
                      <w:marBottom w:val="0"/>
                      <w:divBdr>
                        <w:top w:val="none" w:sz="0" w:space="0" w:color="auto"/>
                        <w:left w:val="none" w:sz="0" w:space="0" w:color="auto"/>
                        <w:bottom w:val="none" w:sz="0" w:space="0" w:color="auto"/>
                        <w:right w:val="none" w:sz="0" w:space="0" w:color="auto"/>
                      </w:divBdr>
                      <w:divsChild>
                        <w:div w:id="153677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506429">
      <w:bodyDiv w:val="1"/>
      <w:marLeft w:val="0"/>
      <w:marRight w:val="0"/>
      <w:marTop w:val="0"/>
      <w:marBottom w:val="0"/>
      <w:divBdr>
        <w:top w:val="none" w:sz="0" w:space="0" w:color="auto"/>
        <w:left w:val="none" w:sz="0" w:space="0" w:color="auto"/>
        <w:bottom w:val="none" w:sz="0" w:space="0" w:color="auto"/>
        <w:right w:val="none" w:sz="0" w:space="0" w:color="auto"/>
      </w:divBdr>
    </w:div>
    <w:div w:id="1257053019">
      <w:bodyDiv w:val="1"/>
      <w:marLeft w:val="0"/>
      <w:marRight w:val="0"/>
      <w:marTop w:val="0"/>
      <w:marBottom w:val="0"/>
      <w:divBdr>
        <w:top w:val="none" w:sz="0" w:space="0" w:color="auto"/>
        <w:left w:val="none" w:sz="0" w:space="0" w:color="auto"/>
        <w:bottom w:val="none" w:sz="0" w:space="0" w:color="auto"/>
        <w:right w:val="none" w:sz="0" w:space="0" w:color="auto"/>
      </w:divBdr>
    </w:div>
    <w:div w:id="1267033112">
      <w:bodyDiv w:val="1"/>
      <w:marLeft w:val="0"/>
      <w:marRight w:val="0"/>
      <w:marTop w:val="0"/>
      <w:marBottom w:val="0"/>
      <w:divBdr>
        <w:top w:val="none" w:sz="0" w:space="0" w:color="auto"/>
        <w:left w:val="none" w:sz="0" w:space="0" w:color="auto"/>
        <w:bottom w:val="none" w:sz="0" w:space="0" w:color="auto"/>
        <w:right w:val="none" w:sz="0" w:space="0" w:color="auto"/>
      </w:divBdr>
    </w:div>
    <w:div w:id="1282416323">
      <w:bodyDiv w:val="1"/>
      <w:marLeft w:val="0"/>
      <w:marRight w:val="0"/>
      <w:marTop w:val="0"/>
      <w:marBottom w:val="0"/>
      <w:divBdr>
        <w:top w:val="none" w:sz="0" w:space="0" w:color="auto"/>
        <w:left w:val="none" w:sz="0" w:space="0" w:color="auto"/>
        <w:bottom w:val="none" w:sz="0" w:space="0" w:color="auto"/>
        <w:right w:val="none" w:sz="0" w:space="0" w:color="auto"/>
      </w:divBdr>
    </w:div>
    <w:div w:id="1287470096">
      <w:bodyDiv w:val="1"/>
      <w:marLeft w:val="0"/>
      <w:marRight w:val="0"/>
      <w:marTop w:val="0"/>
      <w:marBottom w:val="0"/>
      <w:divBdr>
        <w:top w:val="none" w:sz="0" w:space="0" w:color="auto"/>
        <w:left w:val="none" w:sz="0" w:space="0" w:color="auto"/>
        <w:bottom w:val="none" w:sz="0" w:space="0" w:color="auto"/>
        <w:right w:val="none" w:sz="0" w:space="0" w:color="auto"/>
      </w:divBdr>
    </w:div>
    <w:div w:id="1365641302">
      <w:bodyDiv w:val="1"/>
      <w:marLeft w:val="0"/>
      <w:marRight w:val="0"/>
      <w:marTop w:val="0"/>
      <w:marBottom w:val="0"/>
      <w:divBdr>
        <w:top w:val="none" w:sz="0" w:space="0" w:color="auto"/>
        <w:left w:val="none" w:sz="0" w:space="0" w:color="auto"/>
        <w:bottom w:val="none" w:sz="0" w:space="0" w:color="auto"/>
        <w:right w:val="none" w:sz="0" w:space="0" w:color="auto"/>
      </w:divBdr>
    </w:div>
    <w:div w:id="1385518334">
      <w:bodyDiv w:val="1"/>
      <w:marLeft w:val="0"/>
      <w:marRight w:val="0"/>
      <w:marTop w:val="0"/>
      <w:marBottom w:val="0"/>
      <w:divBdr>
        <w:top w:val="none" w:sz="0" w:space="0" w:color="auto"/>
        <w:left w:val="none" w:sz="0" w:space="0" w:color="auto"/>
        <w:bottom w:val="none" w:sz="0" w:space="0" w:color="auto"/>
        <w:right w:val="none" w:sz="0" w:space="0" w:color="auto"/>
      </w:divBdr>
      <w:divsChild>
        <w:div w:id="264072002">
          <w:marLeft w:val="0"/>
          <w:marRight w:val="0"/>
          <w:marTop w:val="0"/>
          <w:marBottom w:val="0"/>
          <w:divBdr>
            <w:top w:val="none" w:sz="0" w:space="0" w:color="auto"/>
            <w:left w:val="none" w:sz="0" w:space="0" w:color="auto"/>
            <w:bottom w:val="none" w:sz="0" w:space="0" w:color="auto"/>
            <w:right w:val="none" w:sz="0" w:space="0" w:color="auto"/>
          </w:divBdr>
          <w:divsChild>
            <w:div w:id="2065983796">
              <w:marLeft w:val="0"/>
              <w:marRight w:val="0"/>
              <w:marTop w:val="0"/>
              <w:marBottom w:val="0"/>
              <w:divBdr>
                <w:top w:val="none" w:sz="0" w:space="0" w:color="auto"/>
                <w:left w:val="none" w:sz="0" w:space="0" w:color="auto"/>
                <w:bottom w:val="none" w:sz="0" w:space="0" w:color="auto"/>
                <w:right w:val="none" w:sz="0" w:space="0" w:color="auto"/>
              </w:divBdr>
            </w:div>
          </w:divsChild>
        </w:div>
        <w:div w:id="1272201283">
          <w:marLeft w:val="0"/>
          <w:marRight w:val="0"/>
          <w:marTop w:val="0"/>
          <w:marBottom w:val="0"/>
          <w:divBdr>
            <w:top w:val="none" w:sz="0" w:space="0" w:color="auto"/>
            <w:left w:val="none" w:sz="0" w:space="0" w:color="auto"/>
            <w:bottom w:val="none" w:sz="0" w:space="0" w:color="auto"/>
            <w:right w:val="none" w:sz="0" w:space="0" w:color="auto"/>
          </w:divBdr>
          <w:divsChild>
            <w:div w:id="1813057552">
              <w:marLeft w:val="0"/>
              <w:marRight w:val="0"/>
              <w:marTop w:val="0"/>
              <w:marBottom w:val="0"/>
              <w:divBdr>
                <w:top w:val="none" w:sz="0" w:space="0" w:color="auto"/>
                <w:left w:val="none" w:sz="0" w:space="0" w:color="auto"/>
                <w:bottom w:val="none" w:sz="0" w:space="0" w:color="auto"/>
                <w:right w:val="none" w:sz="0" w:space="0" w:color="auto"/>
              </w:divBdr>
            </w:div>
          </w:divsChild>
        </w:div>
        <w:div w:id="1557162856">
          <w:marLeft w:val="0"/>
          <w:marRight w:val="0"/>
          <w:marTop w:val="0"/>
          <w:marBottom w:val="0"/>
          <w:divBdr>
            <w:top w:val="none" w:sz="0" w:space="0" w:color="auto"/>
            <w:left w:val="none" w:sz="0" w:space="0" w:color="auto"/>
            <w:bottom w:val="none" w:sz="0" w:space="0" w:color="auto"/>
            <w:right w:val="none" w:sz="0" w:space="0" w:color="auto"/>
          </w:divBdr>
          <w:divsChild>
            <w:div w:id="19759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69">
      <w:bodyDiv w:val="1"/>
      <w:marLeft w:val="0"/>
      <w:marRight w:val="0"/>
      <w:marTop w:val="0"/>
      <w:marBottom w:val="0"/>
      <w:divBdr>
        <w:top w:val="none" w:sz="0" w:space="0" w:color="auto"/>
        <w:left w:val="none" w:sz="0" w:space="0" w:color="auto"/>
        <w:bottom w:val="none" w:sz="0" w:space="0" w:color="auto"/>
        <w:right w:val="none" w:sz="0" w:space="0" w:color="auto"/>
      </w:divBdr>
    </w:div>
    <w:div w:id="1464537653">
      <w:bodyDiv w:val="1"/>
      <w:marLeft w:val="0"/>
      <w:marRight w:val="0"/>
      <w:marTop w:val="0"/>
      <w:marBottom w:val="0"/>
      <w:divBdr>
        <w:top w:val="none" w:sz="0" w:space="0" w:color="auto"/>
        <w:left w:val="none" w:sz="0" w:space="0" w:color="auto"/>
        <w:bottom w:val="none" w:sz="0" w:space="0" w:color="auto"/>
        <w:right w:val="none" w:sz="0" w:space="0" w:color="auto"/>
      </w:divBdr>
    </w:div>
    <w:div w:id="1479570073">
      <w:bodyDiv w:val="1"/>
      <w:marLeft w:val="0"/>
      <w:marRight w:val="0"/>
      <w:marTop w:val="0"/>
      <w:marBottom w:val="0"/>
      <w:divBdr>
        <w:top w:val="none" w:sz="0" w:space="0" w:color="auto"/>
        <w:left w:val="none" w:sz="0" w:space="0" w:color="auto"/>
        <w:bottom w:val="none" w:sz="0" w:space="0" w:color="auto"/>
        <w:right w:val="none" w:sz="0" w:space="0" w:color="auto"/>
      </w:divBdr>
    </w:div>
    <w:div w:id="1555922480">
      <w:bodyDiv w:val="1"/>
      <w:marLeft w:val="0"/>
      <w:marRight w:val="0"/>
      <w:marTop w:val="0"/>
      <w:marBottom w:val="0"/>
      <w:divBdr>
        <w:top w:val="none" w:sz="0" w:space="0" w:color="auto"/>
        <w:left w:val="none" w:sz="0" w:space="0" w:color="auto"/>
        <w:bottom w:val="none" w:sz="0" w:space="0" w:color="auto"/>
        <w:right w:val="none" w:sz="0" w:space="0" w:color="auto"/>
      </w:divBdr>
    </w:div>
    <w:div w:id="1598175189">
      <w:bodyDiv w:val="1"/>
      <w:marLeft w:val="0"/>
      <w:marRight w:val="0"/>
      <w:marTop w:val="0"/>
      <w:marBottom w:val="0"/>
      <w:divBdr>
        <w:top w:val="none" w:sz="0" w:space="0" w:color="auto"/>
        <w:left w:val="none" w:sz="0" w:space="0" w:color="auto"/>
        <w:bottom w:val="none" w:sz="0" w:space="0" w:color="auto"/>
        <w:right w:val="none" w:sz="0" w:space="0" w:color="auto"/>
      </w:divBdr>
    </w:div>
    <w:div w:id="1626500888">
      <w:bodyDiv w:val="1"/>
      <w:marLeft w:val="0"/>
      <w:marRight w:val="0"/>
      <w:marTop w:val="0"/>
      <w:marBottom w:val="0"/>
      <w:divBdr>
        <w:top w:val="none" w:sz="0" w:space="0" w:color="auto"/>
        <w:left w:val="none" w:sz="0" w:space="0" w:color="auto"/>
        <w:bottom w:val="none" w:sz="0" w:space="0" w:color="auto"/>
        <w:right w:val="none" w:sz="0" w:space="0" w:color="auto"/>
      </w:divBdr>
    </w:div>
    <w:div w:id="1629819600">
      <w:bodyDiv w:val="1"/>
      <w:marLeft w:val="0"/>
      <w:marRight w:val="0"/>
      <w:marTop w:val="0"/>
      <w:marBottom w:val="0"/>
      <w:divBdr>
        <w:top w:val="none" w:sz="0" w:space="0" w:color="auto"/>
        <w:left w:val="none" w:sz="0" w:space="0" w:color="auto"/>
        <w:bottom w:val="none" w:sz="0" w:space="0" w:color="auto"/>
        <w:right w:val="none" w:sz="0" w:space="0" w:color="auto"/>
      </w:divBdr>
    </w:div>
    <w:div w:id="1642878187">
      <w:bodyDiv w:val="1"/>
      <w:marLeft w:val="0"/>
      <w:marRight w:val="0"/>
      <w:marTop w:val="0"/>
      <w:marBottom w:val="0"/>
      <w:divBdr>
        <w:top w:val="none" w:sz="0" w:space="0" w:color="auto"/>
        <w:left w:val="none" w:sz="0" w:space="0" w:color="auto"/>
        <w:bottom w:val="none" w:sz="0" w:space="0" w:color="auto"/>
        <w:right w:val="none" w:sz="0" w:space="0" w:color="auto"/>
      </w:divBdr>
    </w:div>
    <w:div w:id="1659992905">
      <w:bodyDiv w:val="1"/>
      <w:marLeft w:val="0"/>
      <w:marRight w:val="0"/>
      <w:marTop w:val="0"/>
      <w:marBottom w:val="0"/>
      <w:divBdr>
        <w:top w:val="none" w:sz="0" w:space="0" w:color="auto"/>
        <w:left w:val="none" w:sz="0" w:space="0" w:color="auto"/>
        <w:bottom w:val="none" w:sz="0" w:space="0" w:color="auto"/>
        <w:right w:val="none" w:sz="0" w:space="0" w:color="auto"/>
      </w:divBdr>
    </w:div>
    <w:div w:id="1692224901">
      <w:bodyDiv w:val="1"/>
      <w:marLeft w:val="0"/>
      <w:marRight w:val="0"/>
      <w:marTop w:val="0"/>
      <w:marBottom w:val="0"/>
      <w:divBdr>
        <w:top w:val="none" w:sz="0" w:space="0" w:color="auto"/>
        <w:left w:val="none" w:sz="0" w:space="0" w:color="auto"/>
        <w:bottom w:val="none" w:sz="0" w:space="0" w:color="auto"/>
        <w:right w:val="none" w:sz="0" w:space="0" w:color="auto"/>
      </w:divBdr>
    </w:div>
    <w:div w:id="1711607944">
      <w:bodyDiv w:val="1"/>
      <w:marLeft w:val="0"/>
      <w:marRight w:val="0"/>
      <w:marTop w:val="0"/>
      <w:marBottom w:val="0"/>
      <w:divBdr>
        <w:top w:val="none" w:sz="0" w:space="0" w:color="auto"/>
        <w:left w:val="none" w:sz="0" w:space="0" w:color="auto"/>
        <w:bottom w:val="none" w:sz="0" w:space="0" w:color="auto"/>
        <w:right w:val="none" w:sz="0" w:space="0" w:color="auto"/>
      </w:divBdr>
    </w:div>
    <w:div w:id="1797406265">
      <w:bodyDiv w:val="1"/>
      <w:marLeft w:val="0"/>
      <w:marRight w:val="0"/>
      <w:marTop w:val="0"/>
      <w:marBottom w:val="0"/>
      <w:divBdr>
        <w:top w:val="none" w:sz="0" w:space="0" w:color="auto"/>
        <w:left w:val="none" w:sz="0" w:space="0" w:color="auto"/>
        <w:bottom w:val="none" w:sz="0" w:space="0" w:color="auto"/>
        <w:right w:val="none" w:sz="0" w:space="0" w:color="auto"/>
      </w:divBdr>
    </w:div>
    <w:div w:id="1862745824">
      <w:bodyDiv w:val="1"/>
      <w:marLeft w:val="0"/>
      <w:marRight w:val="0"/>
      <w:marTop w:val="0"/>
      <w:marBottom w:val="0"/>
      <w:divBdr>
        <w:top w:val="none" w:sz="0" w:space="0" w:color="auto"/>
        <w:left w:val="none" w:sz="0" w:space="0" w:color="auto"/>
        <w:bottom w:val="none" w:sz="0" w:space="0" w:color="auto"/>
        <w:right w:val="none" w:sz="0" w:space="0" w:color="auto"/>
      </w:divBdr>
    </w:div>
    <w:div w:id="1868564211">
      <w:bodyDiv w:val="1"/>
      <w:marLeft w:val="0"/>
      <w:marRight w:val="0"/>
      <w:marTop w:val="0"/>
      <w:marBottom w:val="0"/>
      <w:divBdr>
        <w:top w:val="none" w:sz="0" w:space="0" w:color="auto"/>
        <w:left w:val="none" w:sz="0" w:space="0" w:color="auto"/>
        <w:bottom w:val="none" w:sz="0" w:space="0" w:color="auto"/>
        <w:right w:val="none" w:sz="0" w:space="0" w:color="auto"/>
      </w:divBdr>
    </w:div>
    <w:div w:id="1884903576">
      <w:bodyDiv w:val="1"/>
      <w:marLeft w:val="0"/>
      <w:marRight w:val="0"/>
      <w:marTop w:val="0"/>
      <w:marBottom w:val="0"/>
      <w:divBdr>
        <w:top w:val="none" w:sz="0" w:space="0" w:color="auto"/>
        <w:left w:val="none" w:sz="0" w:space="0" w:color="auto"/>
        <w:bottom w:val="none" w:sz="0" w:space="0" w:color="auto"/>
        <w:right w:val="none" w:sz="0" w:space="0" w:color="auto"/>
      </w:divBdr>
    </w:div>
    <w:div w:id="1887982338">
      <w:bodyDiv w:val="1"/>
      <w:marLeft w:val="0"/>
      <w:marRight w:val="0"/>
      <w:marTop w:val="0"/>
      <w:marBottom w:val="0"/>
      <w:divBdr>
        <w:top w:val="none" w:sz="0" w:space="0" w:color="auto"/>
        <w:left w:val="none" w:sz="0" w:space="0" w:color="auto"/>
        <w:bottom w:val="none" w:sz="0" w:space="0" w:color="auto"/>
        <w:right w:val="none" w:sz="0" w:space="0" w:color="auto"/>
      </w:divBdr>
    </w:div>
    <w:div w:id="1957784269">
      <w:bodyDiv w:val="1"/>
      <w:marLeft w:val="0"/>
      <w:marRight w:val="0"/>
      <w:marTop w:val="0"/>
      <w:marBottom w:val="0"/>
      <w:divBdr>
        <w:top w:val="none" w:sz="0" w:space="0" w:color="auto"/>
        <w:left w:val="none" w:sz="0" w:space="0" w:color="auto"/>
        <w:bottom w:val="none" w:sz="0" w:space="0" w:color="auto"/>
        <w:right w:val="none" w:sz="0" w:space="0" w:color="auto"/>
      </w:divBdr>
    </w:div>
    <w:div w:id="1992251641">
      <w:bodyDiv w:val="1"/>
      <w:marLeft w:val="0"/>
      <w:marRight w:val="0"/>
      <w:marTop w:val="0"/>
      <w:marBottom w:val="0"/>
      <w:divBdr>
        <w:top w:val="none" w:sz="0" w:space="0" w:color="auto"/>
        <w:left w:val="none" w:sz="0" w:space="0" w:color="auto"/>
        <w:bottom w:val="none" w:sz="0" w:space="0" w:color="auto"/>
        <w:right w:val="none" w:sz="0" w:space="0" w:color="auto"/>
      </w:divBdr>
    </w:div>
    <w:div w:id="2006854342">
      <w:bodyDiv w:val="1"/>
      <w:marLeft w:val="0"/>
      <w:marRight w:val="0"/>
      <w:marTop w:val="0"/>
      <w:marBottom w:val="0"/>
      <w:divBdr>
        <w:top w:val="none" w:sz="0" w:space="0" w:color="auto"/>
        <w:left w:val="none" w:sz="0" w:space="0" w:color="auto"/>
        <w:bottom w:val="none" w:sz="0" w:space="0" w:color="auto"/>
        <w:right w:val="none" w:sz="0" w:space="0" w:color="auto"/>
      </w:divBdr>
    </w:div>
    <w:div w:id="2017148522">
      <w:bodyDiv w:val="1"/>
      <w:marLeft w:val="0"/>
      <w:marRight w:val="0"/>
      <w:marTop w:val="0"/>
      <w:marBottom w:val="0"/>
      <w:divBdr>
        <w:top w:val="none" w:sz="0" w:space="0" w:color="auto"/>
        <w:left w:val="none" w:sz="0" w:space="0" w:color="auto"/>
        <w:bottom w:val="none" w:sz="0" w:space="0" w:color="auto"/>
        <w:right w:val="none" w:sz="0" w:space="0" w:color="auto"/>
      </w:divBdr>
    </w:div>
    <w:div w:id="2030402882">
      <w:bodyDiv w:val="1"/>
      <w:marLeft w:val="0"/>
      <w:marRight w:val="0"/>
      <w:marTop w:val="0"/>
      <w:marBottom w:val="0"/>
      <w:divBdr>
        <w:top w:val="none" w:sz="0" w:space="0" w:color="auto"/>
        <w:left w:val="none" w:sz="0" w:space="0" w:color="auto"/>
        <w:bottom w:val="none" w:sz="0" w:space="0" w:color="auto"/>
        <w:right w:val="none" w:sz="0" w:space="0" w:color="auto"/>
      </w:divBdr>
    </w:div>
    <w:div w:id="2070229809">
      <w:bodyDiv w:val="1"/>
      <w:marLeft w:val="0"/>
      <w:marRight w:val="0"/>
      <w:marTop w:val="0"/>
      <w:marBottom w:val="0"/>
      <w:divBdr>
        <w:top w:val="none" w:sz="0" w:space="0" w:color="auto"/>
        <w:left w:val="none" w:sz="0" w:space="0" w:color="auto"/>
        <w:bottom w:val="none" w:sz="0" w:space="0" w:color="auto"/>
        <w:right w:val="none" w:sz="0" w:space="0" w:color="auto"/>
      </w:divBdr>
    </w:div>
    <w:div w:id="2080782490">
      <w:bodyDiv w:val="1"/>
      <w:marLeft w:val="0"/>
      <w:marRight w:val="0"/>
      <w:marTop w:val="0"/>
      <w:marBottom w:val="0"/>
      <w:divBdr>
        <w:top w:val="none" w:sz="0" w:space="0" w:color="auto"/>
        <w:left w:val="none" w:sz="0" w:space="0" w:color="auto"/>
        <w:bottom w:val="none" w:sz="0" w:space="0" w:color="auto"/>
        <w:right w:val="none" w:sz="0" w:space="0" w:color="auto"/>
      </w:divBdr>
    </w:div>
    <w:div w:id="2086687392">
      <w:bodyDiv w:val="1"/>
      <w:marLeft w:val="0"/>
      <w:marRight w:val="0"/>
      <w:marTop w:val="0"/>
      <w:marBottom w:val="0"/>
      <w:divBdr>
        <w:top w:val="none" w:sz="0" w:space="0" w:color="auto"/>
        <w:left w:val="none" w:sz="0" w:space="0" w:color="auto"/>
        <w:bottom w:val="none" w:sz="0" w:space="0" w:color="auto"/>
        <w:right w:val="none" w:sz="0" w:space="0" w:color="auto"/>
      </w:divBdr>
    </w:div>
    <w:div w:id="2088185481">
      <w:bodyDiv w:val="1"/>
      <w:marLeft w:val="0"/>
      <w:marRight w:val="0"/>
      <w:marTop w:val="0"/>
      <w:marBottom w:val="0"/>
      <w:divBdr>
        <w:top w:val="none" w:sz="0" w:space="0" w:color="auto"/>
        <w:left w:val="none" w:sz="0" w:space="0" w:color="auto"/>
        <w:bottom w:val="none" w:sz="0" w:space="0" w:color="auto"/>
        <w:right w:val="none" w:sz="0" w:space="0" w:color="auto"/>
      </w:divBdr>
    </w:div>
    <w:div w:id="2103868087">
      <w:bodyDiv w:val="1"/>
      <w:marLeft w:val="0"/>
      <w:marRight w:val="0"/>
      <w:marTop w:val="0"/>
      <w:marBottom w:val="0"/>
      <w:divBdr>
        <w:top w:val="none" w:sz="0" w:space="0" w:color="auto"/>
        <w:left w:val="none" w:sz="0" w:space="0" w:color="auto"/>
        <w:bottom w:val="none" w:sz="0" w:space="0" w:color="auto"/>
        <w:right w:val="none" w:sz="0" w:space="0" w:color="auto"/>
      </w:divBdr>
    </w:div>
    <w:div w:id="2106877145">
      <w:bodyDiv w:val="1"/>
      <w:marLeft w:val="0"/>
      <w:marRight w:val="0"/>
      <w:marTop w:val="0"/>
      <w:marBottom w:val="0"/>
      <w:divBdr>
        <w:top w:val="none" w:sz="0" w:space="0" w:color="auto"/>
        <w:left w:val="none" w:sz="0" w:space="0" w:color="auto"/>
        <w:bottom w:val="none" w:sz="0" w:space="0" w:color="auto"/>
        <w:right w:val="none" w:sz="0" w:space="0" w:color="auto"/>
      </w:divBdr>
    </w:div>
    <w:div w:id="2123524763">
      <w:bodyDiv w:val="1"/>
      <w:marLeft w:val="0"/>
      <w:marRight w:val="0"/>
      <w:marTop w:val="0"/>
      <w:marBottom w:val="0"/>
      <w:divBdr>
        <w:top w:val="none" w:sz="0" w:space="0" w:color="auto"/>
        <w:left w:val="none" w:sz="0" w:space="0" w:color="auto"/>
        <w:bottom w:val="none" w:sz="0" w:space="0" w:color="auto"/>
        <w:right w:val="none" w:sz="0" w:space="0" w:color="auto"/>
      </w:divBdr>
    </w:div>
    <w:div w:id="2132241374">
      <w:bodyDiv w:val="1"/>
      <w:marLeft w:val="0"/>
      <w:marRight w:val="0"/>
      <w:marTop w:val="0"/>
      <w:marBottom w:val="0"/>
      <w:divBdr>
        <w:top w:val="none" w:sz="0" w:space="0" w:color="auto"/>
        <w:left w:val="none" w:sz="0" w:space="0" w:color="auto"/>
        <w:bottom w:val="none" w:sz="0" w:space="0" w:color="auto"/>
        <w:right w:val="none" w:sz="0" w:space="0" w:color="auto"/>
      </w:divBdr>
      <w:divsChild>
        <w:div w:id="266931003">
          <w:marLeft w:val="0"/>
          <w:marRight w:val="0"/>
          <w:marTop w:val="0"/>
          <w:marBottom w:val="0"/>
          <w:divBdr>
            <w:top w:val="none" w:sz="0" w:space="0" w:color="auto"/>
            <w:left w:val="none" w:sz="0" w:space="0" w:color="auto"/>
            <w:bottom w:val="none" w:sz="0" w:space="0" w:color="auto"/>
            <w:right w:val="none" w:sz="0" w:space="0" w:color="auto"/>
          </w:divBdr>
          <w:divsChild>
            <w:div w:id="388961488">
              <w:marLeft w:val="0"/>
              <w:marRight w:val="0"/>
              <w:marTop w:val="0"/>
              <w:marBottom w:val="0"/>
              <w:divBdr>
                <w:top w:val="none" w:sz="0" w:space="0" w:color="auto"/>
                <w:left w:val="none" w:sz="0" w:space="0" w:color="auto"/>
                <w:bottom w:val="none" w:sz="0" w:space="0" w:color="auto"/>
                <w:right w:val="none" w:sz="0" w:space="0" w:color="auto"/>
              </w:divBdr>
            </w:div>
          </w:divsChild>
        </w:div>
        <w:div w:id="1061057888">
          <w:marLeft w:val="0"/>
          <w:marRight w:val="0"/>
          <w:marTop w:val="0"/>
          <w:marBottom w:val="0"/>
          <w:divBdr>
            <w:top w:val="none" w:sz="0" w:space="0" w:color="auto"/>
            <w:left w:val="none" w:sz="0" w:space="0" w:color="auto"/>
            <w:bottom w:val="none" w:sz="0" w:space="0" w:color="auto"/>
            <w:right w:val="none" w:sz="0" w:space="0" w:color="auto"/>
          </w:divBdr>
          <w:divsChild>
            <w:div w:id="1633172589">
              <w:marLeft w:val="0"/>
              <w:marRight w:val="0"/>
              <w:marTop w:val="0"/>
              <w:marBottom w:val="0"/>
              <w:divBdr>
                <w:top w:val="none" w:sz="0" w:space="0" w:color="auto"/>
                <w:left w:val="none" w:sz="0" w:space="0" w:color="auto"/>
                <w:bottom w:val="none" w:sz="0" w:space="0" w:color="auto"/>
                <w:right w:val="none" w:sz="0" w:space="0" w:color="auto"/>
              </w:divBdr>
            </w:div>
          </w:divsChild>
        </w:div>
        <w:div w:id="1142580733">
          <w:marLeft w:val="0"/>
          <w:marRight w:val="0"/>
          <w:marTop w:val="0"/>
          <w:marBottom w:val="0"/>
          <w:divBdr>
            <w:top w:val="none" w:sz="0" w:space="0" w:color="auto"/>
            <w:left w:val="none" w:sz="0" w:space="0" w:color="auto"/>
            <w:bottom w:val="none" w:sz="0" w:space="0" w:color="auto"/>
            <w:right w:val="none" w:sz="0" w:space="0" w:color="auto"/>
          </w:divBdr>
          <w:divsChild>
            <w:div w:id="1662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7EB33DA-0452-47DD-A116-708E83699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37</Pages>
  <Words>33830</Words>
  <Characters>192831</Characters>
  <Application>Microsoft Office Word</Application>
  <DocSecurity>0</DocSecurity>
  <Lines>1606</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zifu fan</dc:creator>
  <cp:keywords/>
  <dc:description/>
  <cp:lastModifiedBy>zifu fan</cp:lastModifiedBy>
  <cp:revision>9</cp:revision>
  <cp:lastPrinted>2025-02-24T06:46:00Z</cp:lastPrinted>
  <dcterms:created xsi:type="dcterms:W3CDTF">2026-03-14T10:28:00Z</dcterms:created>
  <dcterms:modified xsi:type="dcterms:W3CDTF">2026-04-18T07:54:00Z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id="fP6i873o"/&gt;&lt;style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